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D3A52" w14:textId="77777777" w:rsidR="009B6729" w:rsidRDefault="009B6729" w:rsidP="009B6729">
      <w:pPr>
        <w:adjustRightInd w:val="0"/>
        <w:snapToGrid w:val="0"/>
        <w:jc w:val="center"/>
        <w:rPr>
          <w:rFonts w:ascii="黑体" w:eastAsia="黑体" w:hAnsi="黑体" w:cs="宋体"/>
          <w:b/>
          <w:snapToGrid w:val="0"/>
          <w:color w:val="000099"/>
          <w:sz w:val="24"/>
          <w:szCs w:val="21"/>
        </w:rPr>
      </w:pPr>
    </w:p>
    <w:p w14:paraId="7C4325BD" w14:textId="77777777" w:rsidR="009B6729" w:rsidRDefault="009B6729" w:rsidP="009B6729">
      <w:pPr>
        <w:adjustRightInd w:val="0"/>
        <w:snapToGrid w:val="0"/>
        <w:jc w:val="center"/>
        <w:rPr>
          <w:rFonts w:ascii="黑体" w:eastAsia="黑体" w:hAnsi="黑体" w:cs="宋体"/>
          <w:b/>
          <w:snapToGrid w:val="0"/>
          <w:color w:val="000099"/>
          <w:sz w:val="24"/>
          <w:szCs w:val="21"/>
        </w:rPr>
      </w:pPr>
    </w:p>
    <w:p w14:paraId="370BCE94" w14:textId="77777777" w:rsidR="009B6729" w:rsidRPr="00045A53" w:rsidRDefault="009B6729" w:rsidP="009B6729">
      <w:pPr>
        <w:adjustRightInd w:val="0"/>
        <w:snapToGrid w:val="0"/>
        <w:jc w:val="center"/>
        <w:rPr>
          <w:rFonts w:ascii="黑体" w:eastAsia="黑体" w:hAnsi="黑体" w:cs="宋体"/>
          <w:b/>
          <w:snapToGrid w:val="0"/>
          <w:color w:val="000099"/>
          <w:sz w:val="30"/>
          <w:szCs w:val="30"/>
        </w:rPr>
      </w:pPr>
      <w:r w:rsidRPr="00045A53">
        <w:rPr>
          <w:rFonts w:ascii="黑体" w:eastAsia="黑体" w:hAnsi="黑体" w:cs="宋体" w:hint="eastAsia"/>
          <w:b/>
          <w:snapToGrid w:val="0"/>
          <w:color w:val="000099"/>
          <w:sz w:val="30"/>
          <w:szCs w:val="30"/>
        </w:rPr>
        <w:t>声  明</w:t>
      </w:r>
    </w:p>
    <w:p w14:paraId="5B00D49D" w14:textId="77777777" w:rsidR="009B6729" w:rsidRPr="00EE2E0F" w:rsidRDefault="009B6729" w:rsidP="009B6729">
      <w:pPr>
        <w:adjustRightInd w:val="0"/>
        <w:snapToGrid w:val="0"/>
        <w:jc w:val="center"/>
        <w:rPr>
          <w:rFonts w:ascii="黑体" w:eastAsia="黑体" w:hAnsi="黑体" w:cs="宋体"/>
          <w:b/>
          <w:snapToGrid w:val="0"/>
          <w:color w:val="000099"/>
          <w:sz w:val="24"/>
          <w:szCs w:val="21"/>
        </w:rPr>
      </w:pPr>
    </w:p>
    <w:p w14:paraId="49E96480" w14:textId="77777777" w:rsidR="009B6729" w:rsidRDefault="009B6729" w:rsidP="009B6729">
      <w:pPr>
        <w:spacing w:line="276" w:lineRule="auto"/>
        <w:ind w:firstLineChars="200" w:firstLine="480"/>
        <w:rPr>
          <w:rFonts w:ascii="黑体" w:eastAsia="黑体" w:hAnsi="黑体" w:cs="宋体"/>
          <w:snapToGrid w:val="0"/>
          <w:color w:val="000099"/>
          <w:sz w:val="24"/>
          <w:szCs w:val="21"/>
        </w:rPr>
      </w:pPr>
      <w:r w:rsidRPr="00A84501">
        <w:rPr>
          <w:rFonts w:ascii="黑体" w:eastAsia="黑体" w:hAnsi="黑体" w:cs="宋体"/>
          <w:snapToGrid w:val="0"/>
          <w:color w:val="000099"/>
          <w:sz w:val="24"/>
          <w:szCs w:val="21"/>
        </w:rPr>
        <w:t>本</w:t>
      </w:r>
      <w:r w:rsidRPr="00A84501"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>文件</w:t>
      </w:r>
      <w:r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>是中山市教研室高中语文高考命题研究组的研究成果，仅供分享交流，</w:t>
      </w:r>
      <w:r>
        <w:rPr>
          <w:rFonts w:ascii="黑体" w:eastAsia="黑体" w:hAnsi="黑体" w:cs="宋体"/>
          <w:snapToGrid w:val="0"/>
          <w:color w:val="000099"/>
          <w:sz w:val="24"/>
          <w:szCs w:val="21"/>
        </w:rPr>
        <w:t>严禁</w:t>
      </w:r>
      <w:r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>用于任何商业用途！</w:t>
      </w:r>
    </w:p>
    <w:p w14:paraId="19C157B2" w14:textId="77777777" w:rsidR="009B6729" w:rsidRDefault="009B6729" w:rsidP="009B6729">
      <w:pPr>
        <w:spacing w:line="276" w:lineRule="auto"/>
        <w:ind w:firstLineChars="200" w:firstLine="480"/>
        <w:rPr>
          <w:rFonts w:ascii="黑体" w:eastAsia="黑体" w:hAnsi="黑体" w:cs="宋体"/>
          <w:snapToGrid w:val="0"/>
          <w:color w:val="000099"/>
          <w:sz w:val="24"/>
          <w:szCs w:val="21"/>
        </w:rPr>
      </w:pPr>
    </w:p>
    <w:p w14:paraId="294E0F4C" w14:textId="77777777" w:rsidR="009B6729" w:rsidRDefault="009B6729" w:rsidP="009B6729">
      <w:pPr>
        <w:spacing w:line="276" w:lineRule="auto"/>
        <w:ind w:firstLineChars="200" w:firstLine="480"/>
        <w:rPr>
          <w:rFonts w:ascii="黑体" w:eastAsia="黑体" w:hAnsi="黑体" w:cs="宋体"/>
          <w:snapToGrid w:val="0"/>
          <w:color w:val="000099"/>
          <w:sz w:val="24"/>
          <w:szCs w:val="21"/>
        </w:rPr>
      </w:pPr>
      <w:r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>恭祝：</w:t>
      </w:r>
    </w:p>
    <w:p w14:paraId="32ADA2F6" w14:textId="6F335280" w:rsidR="009B6729" w:rsidRDefault="009B6729" w:rsidP="009B6729">
      <w:pPr>
        <w:spacing w:line="276" w:lineRule="auto"/>
        <w:ind w:firstLineChars="200" w:firstLine="480"/>
        <w:rPr>
          <w:rFonts w:ascii="黑体" w:eastAsia="黑体" w:hAnsi="黑体" w:cs="宋体"/>
          <w:snapToGrid w:val="0"/>
          <w:color w:val="000099"/>
          <w:sz w:val="24"/>
          <w:szCs w:val="21"/>
        </w:rPr>
      </w:pPr>
      <w:r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>各兄弟学校，20</w:t>
      </w:r>
      <w:r>
        <w:rPr>
          <w:rFonts w:ascii="黑体" w:eastAsia="黑体" w:hAnsi="黑体" w:cs="宋体"/>
          <w:snapToGrid w:val="0"/>
          <w:color w:val="000099"/>
          <w:sz w:val="24"/>
          <w:szCs w:val="21"/>
        </w:rPr>
        <w:t>21</w:t>
      </w:r>
      <w:r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>年语文高考大捷！</w:t>
      </w:r>
    </w:p>
    <w:p w14:paraId="4A5194BA" w14:textId="7399D80B" w:rsidR="009B6729" w:rsidRPr="00862107" w:rsidRDefault="009B6729" w:rsidP="009B6729">
      <w:pPr>
        <w:spacing w:line="276" w:lineRule="auto"/>
        <w:ind w:firstLineChars="200" w:firstLine="480"/>
        <w:rPr>
          <w:rFonts w:ascii="黑体" w:eastAsia="黑体" w:hAnsi="黑体" w:cs="宋体"/>
          <w:snapToGrid w:val="0"/>
          <w:color w:val="000099"/>
          <w:sz w:val="24"/>
          <w:szCs w:val="21"/>
        </w:rPr>
      </w:pPr>
      <w:r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>天下语文学子，2</w:t>
      </w:r>
      <w:r>
        <w:rPr>
          <w:rFonts w:ascii="黑体" w:eastAsia="黑体" w:hAnsi="黑体" w:cs="宋体"/>
          <w:snapToGrid w:val="0"/>
          <w:color w:val="000099"/>
          <w:sz w:val="24"/>
          <w:szCs w:val="21"/>
        </w:rPr>
        <w:t>021</w:t>
      </w:r>
      <w:r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>年取得优异成绩！</w:t>
      </w:r>
    </w:p>
    <w:p w14:paraId="36C389D9" w14:textId="77777777" w:rsidR="009B6729" w:rsidRDefault="009B6729" w:rsidP="009B6729">
      <w:pPr>
        <w:spacing w:line="276" w:lineRule="auto"/>
        <w:ind w:firstLineChars="200" w:firstLine="480"/>
        <w:jc w:val="right"/>
        <w:rPr>
          <w:rFonts w:ascii="黑体" w:eastAsia="黑体" w:hAnsi="黑体" w:cs="宋体"/>
          <w:b/>
          <w:bCs/>
          <w:snapToGrid w:val="0"/>
          <w:color w:val="000099"/>
          <w:sz w:val="24"/>
          <w:szCs w:val="21"/>
        </w:rPr>
      </w:pPr>
      <w:r>
        <w:rPr>
          <w:rFonts w:ascii="黑体" w:eastAsia="黑体" w:hAnsi="黑体" w:cs="宋体" w:hint="eastAsia"/>
          <w:snapToGrid w:val="0"/>
          <w:color w:val="000099"/>
          <w:sz w:val="24"/>
          <w:szCs w:val="21"/>
        </w:rPr>
        <w:t xml:space="preserve">                            </w:t>
      </w:r>
      <w:r w:rsidRPr="00EE2E0F">
        <w:rPr>
          <w:rFonts w:ascii="黑体" w:eastAsia="黑体" w:hAnsi="黑体" w:cs="宋体" w:hint="eastAsia"/>
          <w:b/>
          <w:bCs/>
          <w:snapToGrid w:val="0"/>
          <w:color w:val="000099"/>
          <w:sz w:val="24"/>
          <w:szCs w:val="21"/>
        </w:rPr>
        <w:t>中山市教研室</w:t>
      </w:r>
      <w:r>
        <w:rPr>
          <w:rFonts w:ascii="黑体" w:eastAsia="黑体" w:hAnsi="黑体" w:cs="宋体" w:hint="eastAsia"/>
          <w:b/>
          <w:bCs/>
          <w:snapToGrid w:val="0"/>
          <w:color w:val="000099"/>
          <w:sz w:val="24"/>
          <w:szCs w:val="21"/>
        </w:rPr>
        <w:t>高中语文</w:t>
      </w:r>
      <w:r w:rsidRPr="00EE2E0F">
        <w:rPr>
          <w:rFonts w:ascii="黑体" w:eastAsia="黑体" w:hAnsi="黑体" w:cs="宋体" w:hint="eastAsia"/>
          <w:b/>
          <w:bCs/>
          <w:snapToGrid w:val="0"/>
          <w:color w:val="000099"/>
          <w:sz w:val="24"/>
          <w:szCs w:val="21"/>
        </w:rPr>
        <w:t>高考命题</w:t>
      </w:r>
      <w:r>
        <w:rPr>
          <w:rFonts w:ascii="黑体" w:eastAsia="黑体" w:hAnsi="黑体" w:cs="宋体" w:hint="eastAsia"/>
          <w:b/>
          <w:bCs/>
          <w:snapToGrid w:val="0"/>
          <w:color w:val="000099"/>
          <w:sz w:val="24"/>
          <w:szCs w:val="21"/>
        </w:rPr>
        <w:t>研制团队</w:t>
      </w:r>
    </w:p>
    <w:p w14:paraId="068C215A" w14:textId="6D311714" w:rsidR="009B6729" w:rsidRPr="00C219A2" w:rsidRDefault="009B6729" w:rsidP="009B6729">
      <w:pPr>
        <w:spacing w:line="276" w:lineRule="auto"/>
        <w:ind w:firstLineChars="200" w:firstLine="482"/>
        <w:jc w:val="right"/>
        <w:rPr>
          <w:rFonts w:ascii="黑体" w:eastAsia="黑体" w:hAnsi="黑体" w:cs="宋体"/>
          <w:snapToGrid w:val="0"/>
          <w:color w:val="000099"/>
          <w:sz w:val="24"/>
          <w:szCs w:val="21"/>
        </w:rPr>
      </w:pPr>
      <w:r>
        <w:rPr>
          <w:rFonts w:ascii="黑体" w:eastAsia="黑体" w:hAnsi="黑体" w:cs="宋体"/>
          <w:b/>
          <w:bCs/>
          <w:snapToGrid w:val="0"/>
          <w:color w:val="000099"/>
          <w:sz w:val="24"/>
          <w:szCs w:val="21"/>
        </w:rPr>
        <w:t>2021年5月17日</w:t>
      </w:r>
    </w:p>
    <w:p w14:paraId="48E8332A" w14:textId="77777777" w:rsidR="009B6729" w:rsidRDefault="009B6729" w:rsidP="009B6729">
      <w:pPr>
        <w:spacing w:line="276" w:lineRule="auto"/>
        <w:rPr>
          <w:rFonts w:ascii="黑体" w:eastAsia="黑体"/>
          <w:b/>
          <w:color w:val="FF0000"/>
          <w:szCs w:val="21"/>
        </w:rPr>
      </w:pPr>
    </w:p>
    <w:p w14:paraId="0EFFB850" w14:textId="77777777" w:rsidR="009B6729" w:rsidRDefault="009B6729" w:rsidP="009B6729">
      <w:pPr>
        <w:spacing w:line="276" w:lineRule="auto"/>
        <w:rPr>
          <w:rFonts w:ascii="黑体" w:eastAsia="黑体"/>
          <w:b/>
          <w:color w:val="FF0000"/>
          <w:szCs w:val="21"/>
        </w:rPr>
      </w:pPr>
    </w:p>
    <w:p w14:paraId="034E97AE" w14:textId="77777777" w:rsidR="009B6729" w:rsidRDefault="009B6729" w:rsidP="009B6729">
      <w:pPr>
        <w:spacing w:line="276" w:lineRule="auto"/>
        <w:rPr>
          <w:rFonts w:ascii="黑体" w:eastAsia="黑体"/>
          <w:b/>
          <w:color w:val="FF0000"/>
          <w:szCs w:val="21"/>
        </w:rPr>
      </w:pPr>
    </w:p>
    <w:p w14:paraId="791D8DAD" w14:textId="77777777" w:rsidR="009B6729" w:rsidRDefault="009B6729" w:rsidP="009B6729">
      <w:pPr>
        <w:spacing w:line="276" w:lineRule="auto"/>
        <w:rPr>
          <w:rFonts w:ascii="黑体" w:eastAsia="黑体"/>
          <w:b/>
          <w:color w:val="FF0000"/>
          <w:szCs w:val="21"/>
        </w:rPr>
      </w:pPr>
    </w:p>
    <w:p w14:paraId="7DD13123" w14:textId="77777777" w:rsidR="009B6729" w:rsidRDefault="009B6729" w:rsidP="009B6729">
      <w:pPr>
        <w:spacing w:line="276" w:lineRule="auto"/>
        <w:rPr>
          <w:rFonts w:ascii="黑体" w:eastAsia="黑体"/>
          <w:b/>
          <w:color w:val="FF0000"/>
          <w:szCs w:val="21"/>
        </w:rPr>
      </w:pPr>
    </w:p>
    <w:p w14:paraId="5D571641" w14:textId="71432B71" w:rsidR="009B6729" w:rsidRPr="00D43EC7" w:rsidRDefault="009B6729" w:rsidP="009B6729">
      <w:pPr>
        <w:spacing w:line="360" w:lineRule="auto"/>
        <w:jc w:val="center"/>
        <w:rPr>
          <w:rFonts w:ascii="黑体" w:eastAsia="黑体"/>
          <w:b/>
          <w:color w:val="FF0000"/>
          <w:sz w:val="52"/>
          <w:szCs w:val="52"/>
        </w:rPr>
      </w:pPr>
      <w:r w:rsidRPr="00D43EC7">
        <w:rPr>
          <w:rFonts w:ascii="黑体" w:eastAsia="黑体" w:hint="eastAsia"/>
          <w:b/>
          <w:color w:val="FF0000"/>
          <w:sz w:val="52"/>
          <w:szCs w:val="52"/>
        </w:rPr>
        <w:t>20</w:t>
      </w:r>
      <w:r>
        <w:rPr>
          <w:rFonts w:ascii="黑体" w:eastAsia="黑体"/>
          <w:b/>
          <w:color w:val="FF0000"/>
          <w:sz w:val="52"/>
          <w:szCs w:val="52"/>
        </w:rPr>
        <w:t>21</w:t>
      </w:r>
      <w:r>
        <w:rPr>
          <w:rFonts w:ascii="黑体" w:eastAsia="黑体" w:hint="eastAsia"/>
          <w:b/>
          <w:color w:val="FF0000"/>
          <w:sz w:val="52"/>
          <w:szCs w:val="52"/>
        </w:rPr>
        <w:t>年</w:t>
      </w:r>
      <w:r w:rsidRPr="00D43EC7">
        <w:rPr>
          <w:rFonts w:ascii="黑体" w:eastAsia="黑体" w:hint="eastAsia"/>
          <w:b/>
          <w:color w:val="FF0000"/>
          <w:sz w:val="52"/>
          <w:szCs w:val="52"/>
        </w:rPr>
        <w:t>中山狼卷</w:t>
      </w:r>
    </w:p>
    <w:p w14:paraId="70FDB645" w14:textId="77777777" w:rsidR="009B6729" w:rsidRPr="00A07B7D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50465C2B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5802F7D8" w14:textId="77777777" w:rsidR="009B6729" w:rsidRDefault="009B6729" w:rsidP="009B6729">
      <w:pPr>
        <w:adjustRightInd w:val="0"/>
        <w:snapToGrid w:val="0"/>
        <w:spacing w:line="276" w:lineRule="auto"/>
        <w:ind w:firstLineChars="2600" w:firstLine="6264"/>
        <w:jc w:val="left"/>
        <w:rPr>
          <w:rFonts w:ascii="黑体" w:eastAsia="黑体" w:hAnsi="黑体" w:cs="宋体"/>
          <w:b/>
          <w:snapToGrid w:val="0"/>
          <w:color w:val="0000FF"/>
          <w:sz w:val="24"/>
          <w:szCs w:val="21"/>
        </w:rPr>
      </w:pPr>
      <w:r>
        <w:rPr>
          <w:rFonts w:ascii="黑体" w:eastAsia="黑体" w:hAnsi="黑体" w:cs="宋体" w:hint="eastAsia"/>
          <w:b/>
          <w:snapToGrid w:val="0"/>
          <w:color w:val="0000FF"/>
          <w:sz w:val="24"/>
          <w:szCs w:val="21"/>
        </w:rPr>
        <w:t>研制团队：</w:t>
      </w:r>
    </w:p>
    <w:p w14:paraId="04EAFD0D" w14:textId="77777777" w:rsidR="009B6729" w:rsidRDefault="009B6729" w:rsidP="009B6729">
      <w:pPr>
        <w:adjustRightInd w:val="0"/>
        <w:snapToGrid w:val="0"/>
        <w:spacing w:line="276" w:lineRule="auto"/>
        <w:ind w:leftChars="945" w:left="1984" w:firstLineChars="2295" w:firstLine="4819"/>
        <w:jc w:val="left"/>
        <w:rPr>
          <w:rFonts w:ascii="楷体" w:eastAsia="楷体" w:hAnsi="楷体" w:cs="宋体"/>
          <w:snapToGrid w:val="0"/>
          <w:color w:val="0000FF"/>
          <w:szCs w:val="21"/>
        </w:rPr>
      </w:pPr>
      <w:r>
        <w:rPr>
          <w:rFonts w:ascii="楷体" w:eastAsia="楷体" w:hAnsi="楷体" w:cs="宋体" w:hint="eastAsia"/>
          <w:snapToGrid w:val="0"/>
          <w:color w:val="0000FF"/>
          <w:szCs w:val="21"/>
        </w:rPr>
        <w:t>中山市教研室    张  华</w:t>
      </w:r>
    </w:p>
    <w:p w14:paraId="45FA9E8F" w14:textId="77777777" w:rsidR="009B6729" w:rsidRDefault="009B6729" w:rsidP="009B6729">
      <w:pPr>
        <w:adjustRightInd w:val="0"/>
        <w:snapToGrid w:val="0"/>
        <w:spacing w:line="276" w:lineRule="auto"/>
        <w:ind w:leftChars="945" w:left="1984" w:firstLineChars="2295" w:firstLine="4819"/>
        <w:jc w:val="left"/>
        <w:rPr>
          <w:rFonts w:ascii="楷体" w:eastAsia="楷体" w:hAnsi="楷体" w:cs="宋体"/>
          <w:snapToGrid w:val="0"/>
          <w:color w:val="0000FF"/>
          <w:szCs w:val="21"/>
        </w:rPr>
      </w:pPr>
      <w:r>
        <w:rPr>
          <w:rFonts w:ascii="楷体" w:eastAsia="楷体" w:hAnsi="楷体" w:cs="宋体" w:hint="eastAsia"/>
          <w:snapToGrid w:val="0"/>
          <w:color w:val="0000FF"/>
          <w:szCs w:val="21"/>
        </w:rPr>
        <w:t>中山纪念中学    李金华</w:t>
      </w:r>
    </w:p>
    <w:p w14:paraId="3AA1AEB0" w14:textId="77777777" w:rsidR="009B6729" w:rsidRDefault="009B6729" w:rsidP="009B6729">
      <w:pPr>
        <w:adjustRightInd w:val="0"/>
        <w:snapToGrid w:val="0"/>
        <w:spacing w:line="276" w:lineRule="auto"/>
        <w:ind w:leftChars="945" w:left="1984" w:firstLineChars="2295" w:firstLine="4819"/>
        <w:jc w:val="left"/>
        <w:rPr>
          <w:rFonts w:ascii="楷体" w:eastAsia="楷体" w:hAnsi="楷体" w:cs="宋体"/>
          <w:snapToGrid w:val="0"/>
          <w:color w:val="0000FF"/>
          <w:szCs w:val="21"/>
        </w:rPr>
      </w:pPr>
      <w:r>
        <w:rPr>
          <w:rFonts w:ascii="楷体" w:eastAsia="楷体" w:hAnsi="楷体" w:cs="宋体" w:hint="eastAsia"/>
          <w:snapToGrid w:val="0"/>
          <w:color w:val="0000FF"/>
          <w:szCs w:val="21"/>
        </w:rPr>
        <w:t>中山纪念中学    李学永</w:t>
      </w:r>
    </w:p>
    <w:p w14:paraId="67B76E80" w14:textId="77777777" w:rsidR="009B6729" w:rsidRDefault="009B6729" w:rsidP="009B6729">
      <w:pPr>
        <w:adjustRightInd w:val="0"/>
        <w:snapToGrid w:val="0"/>
        <w:spacing w:line="276" w:lineRule="auto"/>
        <w:ind w:leftChars="945" w:left="1984" w:firstLineChars="2295" w:firstLine="4819"/>
        <w:jc w:val="left"/>
        <w:rPr>
          <w:rFonts w:ascii="楷体" w:eastAsia="楷体" w:hAnsi="楷体" w:cs="宋体"/>
          <w:snapToGrid w:val="0"/>
          <w:color w:val="0000FF"/>
          <w:szCs w:val="21"/>
        </w:rPr>
      </w:pPr>
      <w:r>
        <w:rPr>
          <w:rFonts w:ascii="楷体" w:eastAsia="楷体" w:hAnsi="楷体" w:cs="宋体" w:hint="eastAsia"/>
          <w:snapToGrid w:val="0"/>
          <w:color w:val="0000FF"/>
          <w:szCs w:val="21"/>
        </w:rPr>
        <w:t>中山市第一中学  吴祖军</w:t>
      </w:r>
    </w:p>
    <w:p w14:paraId="0317192B" w14:textId="77777777" w:rsidR="009B6729" w:rsidRDefault="009B6729" w:rsidP="009B6729">
      <w:pPr>
        <w:adjustRightInd w:val="0"/>
        <w:snapToGrid w:val="0"/>
        <w:spacing w:line="276" w:lineRule="auto"/>
        <w:ind w:leftChars="945" w:left="1984" w:firstLineChars="2295" w:firstLine="4819"/>
        <w:jc w:val="left"/>
        <w:rPr>
          <w:rFonts w:ascii="楷体" w:eastAsia="楷体" w:hAnsi="楷体" w:cs="宋体"/>
          <w:snapToGrid w:val="0"/>
          <w:color w:val="0000FF"/>
          <w:szCs w:val="21"/>
        </w:rPr>
      </w:pPr>
      <w:r>
        <w:rPr>
          <w:rFonts w:ascii="楷体" w:eastAsia="楷体" w:hAnsi="楷体" w:cs="宋体" w:hint="eastAsia"/>
          <w:snapToGrid w:val="0"/>
          <w:color w:val="0000FF"/>
          <w:szCs w:val="21"/>
        </w:rPr>
        <w:t>中山市实验中学  刘卫平</w:t>
      </w:r>
    </w:p>
    <w:p w14:paraId="282D32FB" w14:textId="77777777" w:rsidR="009B6729" w:rsidRDefault="009B6729" w:rsidP="009B6729">
      <w:pPr>
        <w:adjustRightInd w:val="0"/>
        <w:snapToGrid w:val="0"/>
        <w:spacing w:line="276" w:lineRule="auto"/>
        <w:ind w:leftChars="945" w:left="1984" w:firstLineChars="2295" w:firstLine="4819"/>
        <w:jc w:val="left"/>
        <w:rPr>
          <w:rFonts w:ascii="楷体" w:eastAsia="楷体" w:hAnsi="楷体" w:cs="宋体"/>
          <w:snapToGrid w:val="0"/>
          <w:color w:val="0000FF"/>
          <w:szCs w:val="21"/>
        </w:rPr>
      </w:pPr>
      <w:r>
        <w:rPr>
          <w:rFonts w:ascii="楷体" w:eastAsia="楷体" w:hAnsi="楷体" w:cs="宋体" w:hint="eastAsia"/>
          <w:snapToGrid w:val="0"/>
          <w:color w:val="0000FF"/>
          <w:szCs w:val="21"/>
        </w:rPr>
        <w:t xml:space="preserve">中山市实验中学  </w:t>
      </w:r>
      <w:proofErr w:type="gramStart"/>
      <w:r>
        <w:rPr>
          <w:rFonts w:ascii="楷体" w:eastAsia="楷体" w:hAnsi="楷体" w:cs="宋体" w:hint="eastAsia"/>
          <w:snapToGrid w:val="0"/>
          <w:color w:val="0000FF"/>
          <w:szCs w:val="21"/>
        </w:rPr>
        <w:t>薛</w:t>
      </w:r>
      <w:proofErr w:type="gramEnd"/>
      <w:r>
        <w:rPr>
          <w:rFonts w:ascii="楷体" w:eastAsia="楷体" w:hAnsi="楷体" w:cs="宋体" w:hint="eastAsia"/>
          <w:snapToGrid w:val="0"/>
          <w:color w:val="0000FF"/>
          <w:szCs w:val="21"/>
        </w:rPr>
        <w:t xml:space="preserve">  华</w:t>
      </w:r>
    </w:p>
    <w:p w14:paraId="69098F0A" w14:textId="77777777" w:rsidR="009B6729" w:rsidRDefault="009B6729" w:rsidP="009B6729">
      <w:pPr>
        <w:adjustRightInd w:val="0"/>
        <w:snapToGrid w:val="0"/>
        <w:spacing w:line="276" w:lineRule="auto"/>
        <w:ind w:leftChars="945" w:left="1984" w:firstLineChars="2295" w:firstLine="4819"/>
        <w:jc w:val="left"/>
        <w:rPr>
          <w:rFonts w:ascii="楷体" w:eastAsia="楷体" w:hAnsi="楷体" w:cs="宋体"/>
          <w:snapToGrid w:val="0"/>
          <w:color w:val="0000FF"/>
          <w:szCs w:val="21"/>
        </w:rPr>
      </w:pPr>
      <w:r>
        <w:rPr>
          <w:rFonts w:ascii="楷体" w:eastAsia="楷体" w:hAnsi="楷体" w:cs="宋体" w:hint="eastAsia"/>
          <w:snapToGrid w:val="0"/>
          <w:color w:val="0000FF"/>
          <w:szCs w:val="21"/>
        </w:rPr>
        <w:t>中山市龙山中学  梁天钧</w:t>
      </w:r>
    </w:p>
    <w:p w14:paraId="2EC16AE5" w14:textId="3274744A" w:rsidR="009B6729" w:rsidRDefault="009B6729" w:rsidP="009B6729">
      <w:pPr>
        <w:adjustRightInd w:val="0"/>
        <w:snapToGrid w:val="0"/>
        <w:spacing w:line="276" w:lineRule="auto"/>
        <w:ind w:leftChars="945" w:left="1984" w:firstLineChars="2295" w:firstLine="4819"/>
        <w:jc w:val="left"/>
        <w:rPr>
          <w:rFonts w:ascii="楷体" w:eastAsia="楷体" w:hAnsi="楷体" w:cs="宋体"/>
          <w:snapToGrid w:val="0"/>
          <w:color w:val="0000FF"/>
          <w:szCs w:val="21"/>
        </w:rPr>
      </w:pPr>
      <w:r>
        <w:rPr>
          <w:rFonts w:ascii="楷体" w:eastAsia="楷体" w:hAnsi="楷体" w:cs="宋体" w:hint="eastAsia"/>
          <w:snapToGrid w:val="0"/>
          <w:color w:val="0000FF"/>
          <w:szCs w:val="21"/>
        </w:rPr>
        <w:t>中山市龙山中学  彭桂锋</w:t>
      </w:r>
    </w:p>
    <w:p w14:paraId="08F48223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27311E08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2259DDEB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6CA33F02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4DB52A3C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3A22190A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492754EC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04F1B5BC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47D59229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675516D1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50603D76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6729" w14:paraId="707FD823" w14:textId="77777777" w:rsidTr="003130B9">
        <w:tc>
          <w:tcPr>
            <w:tcW w:w="9628" w:type="dxa"/>
          </w:tcPr>
          <w:p w14:paraId="1722BFA5" w14:textId="1FE4B90B" w:rsidR="009B6729" w:rsidRDefault="009B6729" w:rsidP="003130B9">
            <w:pPr>
              <w:spacing w:line="276" w:lineRule="auto"/>
              <w:jc w:val="center"/>
              <w:rPr>
                <w:rFonts w:ascii="黑体" w:eastAsia="黑体"/>
                <w:b/>
                <w:color w:val="FF0000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color w:val="FF0000"/>
                <w:sz w:val="30"/>
                <w:szCs w:val="30"/>
              </w:rPr>
              <w:t>20</w:t>
            </w:r>
            <w:r>
              <w:rPr>
                <w:rFonts w:ascii="黑体" w:eastAsia="黑体"/>
                <w:b/>
                <w:color w:val="FF0000"/>
                <w:sz w:val="30"/>
                <w:szCs w:val="30"/>
              </w:rPr>
              <w:t>21</w:t>
            </w:r>
            <w:r>
              <w:rPr>
                <w:rFonts w:ascii="黑体" w:eastAsia="黑体" w:hint="eastAsia"/>
                <w:b/>
                <w:color w:val="FF0000"/>
                <w:sz w:val="30"/>
                <w:szCs w:val="30"/>
              </w:rPr>
              <w:t>年·</w:t>
            </w:r>
            <w:r w:rsidRPr="000C7B86">
              <w:rPr>
                <w:rFonts w:ascii="黑体" w:eastAsia="黑体" w:hint="eastAsia"/>
                <w:b/>
                <w:color w:val="FF0000"/>
                <w:sz w:val="30"/>
                <w:szCs w:val="30"/>
              </w:rPr>
              <w:t>中山狼卷</w:t>
            </w:r>
          </w:p>
          <w:p w14:paraId="2B1EE65F" w14:textId="18106650" w:rsidR="009B6729" w:rsidRPr="000C7B86" w:rsidRDefault="009B6729" w:rsidP="003130B9">
            <w:pPr>
              <w:spacing w:line="276" w:lineRule="auto"/>
              <w:jc w:val="center"/>
              <w:rPr>
                <w:rFonts w:ascii="黑体" w:eastAsia="黑体"/>
                <w:b/>
                <w:color w:val="FF0000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color w:val="FF0000"/>
                <w:sz w:val="30"/>
                <w:szCs w:val="30"/>
              </w:rPr>
              <w:t>新高考</w:t>
            </w:r>
            <w:r w:rsidRPr="00A92F88">
              <w:rPr>
                <w:rFonts w:ascii="华文中宋" w:eastAsia="华文中宋" w:hAnsi="华文中宋" w:hint="eastAsia"/>
                <w:b/>
                <w:color w:val="FF0000"/>
                <w:sz w:val="30"/>
                <w:szCs w:val="30"/>
              </w:rPr>
              <w:t>Ⅲ</w:t>
            </w:r>
            <w:r>
              <w:rPr>
                <w:rFonts w:ascii="黑体" w:eastAsia="黑体" w:hint="eastAsia"/>
                <w:b/>
                <w:color w:val="FF0000"/>
                <w:sz w:val="30"/>
                <w:szCs w:val="30"/>
              </w:rPr>
              <w:t>卷高考语文“</w:t>
            </w:r>
            <w:r w:rsidRPr="000C7B86">
              <w:rPr>
                <w:rFonts w:ascii="黑体" w:eastAsia="黑体" w:hint="eastAsia"/>
                <w:b/>
                <w:color w:val="FF0000"/>
                <w:sz w:val="30"/>
                <w:szCs w:val="30"/>
              </w:rPr>
              <w:t>十大</w:t>
            </w:r>
            <w:r>
              <w:rPr>
                <w:rFonts w:ascii="黑体" w:eastAsia="黑体" w:hint="eastAsia"/>
                <w:b/>
                <w:color w:val="FF0000"/>
                <w:sz w:val="30"/>
                <w:szCs w:val="30"/>
              </w:rPr>
              <w:t>”</w:t>
            </w:r>
            <w:r w:rsidRPr="000C7B86">
              <w:rPr>
                <w:rFonts w:ascii="黑体" w:eastAsia="黑体" w:hint="eastAsia"/>
                <w:b/>
                <w:color w:val="FF0000"/>
                <w:sz w:val="30"/>
                <w:szCs w:val="30"/>
              </w:rPr>
              <w:t>核心观点</w:t>
            </w:r>
          </w:p>
          <w:p w14:paraId="5B78A4A6" w14:textId="77777777" w:rsidR="009B6729" w:rsidRDefault="009B6729" w:rsidP="003130B9"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</w:p>
          <w:p w14:paraId="00BEDF67" w14:textId="7FE96AEF" w:rsidR="0036773E" w:rsidRDefault="009B6729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 w:rsidRPr="004502F7">
              <w:rPr>
                <w:rFonts w:ascii="楷体_GB2312" w:eastAsia="楷体_GB2312" w:hint="eastAsia"/>
                <w:sz w:val="24"/>
              </w:rPr>
              <w:t>1</w:t>
            </w:r>
            <w:r w:rsidRPr="004502F7">
              <w:rPr>
                <w:rFonts w:ascii="楷体_GB2312" w:eastAsia="楷体_GB2312"/>
                <w:sz w:val="24"/>
              </w:rPr>
              <w:t>.</w:t>
            </w:r>
            <w:r w:rsidR="0036773E">
              <w:rPr>
                <w:rFonts w:ascii="楷体_GB2312" w:eastAsia="楷体_GB2312" w:hint="eastAsia"/>
                <w:sz w:val="24"/>
              </w:rPr>
              <w:t>在新旧课标、新旧教材、新旧高考的衔接过渡时期</w:t>
            </w:r>
            <w:r w:rsidRPr="004502F7">
              <w:rPr>
                <w:rFonts w:ascii="楷体_GB2312" w:eastAsia="楷体_GB2312" w:hint="eastAsia"/>
                <w:sz w:val="24"/>
              </w:rPr>
              <w:t>，</w:t>
            </w:r>
            <w:r w:rsidR="0036773E">
              <w:rPr>
                <w:rFonts w:ascii="楷体_GB2312" w:eastAsia="楷体_GB2312" w:hint="eastAsia"/>
                <w:sz w:val="24"/>
              </w:rPr>
              <w:t>在2</w:t>
            </w:r>
            <w:r w:rsidR="0036773E">
              <w:rPr>
                <w:rFonts w:ascii="楷体_GB2312" w:eastAsia="楷体_GB2312"/>
                <w:sz w:val="24"/>
              </w:rPr>
              <w:t>020</w:t>
            </w:r>
            <w:r w:rsidR="0036773E">
              <w:rPr>
                <w:rFonts w:ascii="楷体_GB2312" w:eastAsia="楷体_GB2312" w:hint="eastAsia"/>
                <w:sz w:val="24"/>
              </w:rPr>
              <w:t>年山东和海南的新高考卷顺利落地的基础上</w:t>
            </w:r>
            <w:r w:rsidRPr="004502F7">
              <w:rPr>
                <w:rFonts w:ascii="楷体_GB2312" w:eastAsia="楷体_GB2312" w:hint="eastAsia"/>
                <w:sz w:val="24"/>
              </w:rPr>
              <w:t>，</w:t>
            </w:r>
            <w:r w:rsidR="0036773E">
              <w:rPr>
                <w:rFonts w:ascii="楷体_GB2312" w:eastAsia="楷体_GB2312" w:hint="eastAsia"/>
                <w:sz w:val="24"/>
              </w:rPr>
              <w:t>在“</w:t>
            </w:r>
            <w:r w:rsidR="0036773E" w:rsidRPr="0036773E">
              <w:rPr>
                <w:rFonts w:ascii="楷体_GB2312" w:eastAsia="楷体_GB2312" w:hint="eastAsia"/>
                <w:sz w:val="24"/>
              </w:rPr>
              <w:t>2021年普通高等学校招生全国统一考试模拟演练</w:t>
            </w:r>
            <w:r w:rsidR="0036773E">
              <w:rPr>
                <w:rFonts w:ascii="楷体_GB2312" w:eastAsia="楷体_GB2312" w:hint="eastAsia"/>
                <w:sz w:val="24"/>
              </w:rPr>
              <w:t>”（八省联考）的命题</w:t>
            </w:r>
            <w:r w:rsidR="00A92F88">
              <w:rPr>
                <w:rFonts w:ascii="楷体_GB2312" w:eastAsia="楷体_GB2312" w:hint="eastAsia"/>
                <w:sz w:val="24"/>
              </w:rPr>
              <w:t>风向</w:t>
            </w:r>
            <w:r w:rsidR="0036773E">
              <w:rPr>
                <w:rFonts w:ascii="楷体_GB2312" w:eastAsia="楷体_GB2312" w:hint="eastAsia"/>
                <w:sz w:val="24"/>
              </w:rPr>
              <w:t>下，</w:t>
            </w:r>
            <w:r w:rsidRPr="004502F7">
              <w:rPr>
                <w:rFonts w:ascii="楷体_GB2312" w:eastAsia="楷体_GB2312" w:hint="eastAsia"/>
                <w:sz w:val="24"/>
              </w:rPr>
              <w:t>综合最新</w:t>
            </w:r>
            <w:r w:rsidR="0036773E">
              <w:rPr>
                <w:rFonts w:ascii="楷体_GB2312" w:eastAsia="楷体_GB2312" w:hint="eastAsia"/>
                <w:sz w:val="24"/>
              </w:rPr>
              <w:t>各方</w:t>
            </w:r>
            <w:r w:rsidRPr="004502F7">
              <w:rPr>
                <w:rFonts w:ascii="楷体_GB2312" w:eastAsia="楷体_GB2312" w:hint="eastAsia"/>
                <w:sz w:val="24"/>
              </w:rPr>
              <w:t>信息，</w:t>
            </w:r>
            <w:r w:rsidR="0036773E">
              <w:rPr>
                <w:rFonts w:ascii="楷体_GB2312" w:eastAsia="楷体_GB2312" w:hint="eastAsia"/>
                <w:sz w:val="24"/>
              </w:rPr>
              <w:t>我们认为，新高考命题</w:t>
            </w:r>
            <w:r w:rsidR="00A92F88">
              <w:rPr>
                <w:rFonts w:ascii="楷体_GB2312" w:eastAsia="楷体_GB2312" w:hint="eastAsia"/>
                <w:sz w:val="24"/>
              </w:rPr>
              <w:t>已经</w:t>
            </w:r>
            <w:r w:rsidR="0036773E">
              <w:rPr>
                <w:rFonts w:ascii="楷体_GB2312" w:eastAsia="楷体_GB2312" w:hint="eastAsia"/>
                <w:sz w:val="24"/>
              </w:rPr>
              <w:t>具有一定的稳定基础，</w:t>
            </w:r>
            <w:r w:rsidR="00A92F88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“稳”字当头有了新的内涵</w:t>
            </w:r>
            <w:r w:rsidR="00A92F88" w:rsidRPr="00197822">
              <w:rPr>
                <w:rFonts w:ascii="楷体_GB2312" w:eastAsia="楷体_GB2312" w:hint="eastAsia"/>
                <w:sz w:val="24"/>
              </w:rPr>
              <w:t>，</w:t>
            </w:r>
            <w:r w:rsidRPr="00197822">
              <w:rPr>
                <w:rFonts w:ascii="楷体_GB2312" w:eastAsia="楷体_GB2312" w:hint="eastAsia"/>
                <w:sz w:val="24"/>
              </w:rPr>
              <w:t>202</w:t>
            </w:r>
            <w:r w:rsidR="0036773E" w:rsidRPr="00197822">
              <w:rPr>
                <w:rFonts w:ascii="楷体_GB2312" w:eastAsia="楷体_GB2312"/>
                <w:sz w:val="24"/>
              </w:rPr>
              <w:t>1</w:t>
            </w:r>
            <w:r w:rsidRPr="00197822">
              <w:rPr>
                <w:rFonts w:ascii="楷体_GB2312" w:eastAsia="楷体_GB2312" w:hint="eastAsia"/>
                <w:sz w:val="24"/>
              </w:rPr>
              <w:t>年</w:t>
            </w:r>
            <w:r w:rsidR="0036773E" w:rsidRPr="00197822">
              <w:rPr>
                <w:rFonts w:ascii="楷体_GB2312" w:eastAsia="楷体_GB2312" w:hint="eastAsia"/>
                <w:sz w:val="24"/>
              </w:rPr>
              <w:t>新高考Ⅲ卷将继续沿着新高考卷的实践方向，</w:t>
            </w:r>
            <w:r w:rsidR="0036773E">
              <w:rPr>
                <w:rFonts w:ascii="楷体_GB2312" w:eastAsia="楷体_GB2312" w:hint="eastAsia"/>
                <w:sz w:val="24"/>
              </w:rPr>
              <w:t>进一步积极落实《中国高考评价体系》的重要理念和精神。</w:t>
            </w:r>
          </w:p>
          <w:p w14:paraId="7B0924CF" w14:textId="4AB5155A" w:rsidR="00954E86" w:rsidRDefault="009B6729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 w:rsidRPr="004502F7">
              <w:rPr>
                <w:rFonts w:ascii="楷体_GB2312" w:eastAsia="楷体_GB2312" w:hint="eastAsia"/>
                <w:sz w:val="24"/>
              </w:rPr>
              <w:t>2</w:t>
            </w:r>
            <w:r w:rsidRPr="004502F7">
              <w:rPr>
                <w:rFonts w:ascii="楷体_GB2312" w:eastAsia="楷体_GB2312"/>
                <w:sz w:val="24"/>
              </w:rPr>
              <w:t>.</w:t>
            </w:r>
            <w:r w:rsidR="00954E86">
              <w:rPr>
                <w:rFonts w:ascii="楷体_GB2312" w:eastAsia="楷体_GB2312" w:hint="eastAsia"/>
                <w:sz w:val="24"/>
              </w:rPr>
              <w:t>全国卷（</w:t>
            </w:r>
            <w:proofErr w:type="gramStart"/>
            <w:r w:rsidR="00954E86">
              <w:rPr>
                <w:rFonts w:ascii="楷体_GB2312" w:eastAsia="楷体_GB2312" w:hint="eastAsia"/>
                <w:sz w:val="24"/>
              </w:rPr>
              <w:t>旧高考卷</w:t>
            </w:r>
            <w:proofErr w:type="gramEnd"/>
            <w:r w:rsidR="00954E86">
              <w:rPr>
                <w:rFonts w:ascii="楷体_GB2312" w:eastAsia="楷体_GB2312" w:hint="eastAsia"/>
                <w:sz w:val="24"/>
              </w:rPr>
              <w:t>和新高考卷）作为一项整体命题项目，将</w:t>
            </w:r>
            <w:r w:rsidR="00244E9D">
              <w:rPr>
                <w:rFonts w:ascii="楷体_GB2312" w:eastAsia="楷体_GB2312" w:hint="eastAsia"/>
                <w:sz w:val="24"/>
              </w:rPr>
              <w:t>共同</w:t>
            </w:r>
            <w:r w:rsidR="00954E86">
              <w:rPr>
                <w:rFonts w:ascii="楷体_GB2312" w:eastAsia="楷体_GB2312" w:hint="eastAsia"/>
                <w:sz w:val="24"/>
              </w:rPr>
              <w:t>落实“立德树人”高考核心功能，</w:t>
            </w:r>
            <w:r w:rsidR="00A92F88">
              <w:rPr>
                <w:rFonts w:ascii="楷体_GB2312" w:eastAsia="楷体_GB2312" w:hint="eastAsia"/>
                <w:sz w:val="24"/>
              </w:rPr>
              <w:t>凸显“</w:t>
            </w:r>
            <w:r w:rsidR="00A92F88" w:rsidRPr="00954E86">
              <w:rPr>
                <w:rFonts w:ascii="楷体_GB2312" w:eastAsia="楷体_GB2312" w:hint="eastAsia"/>
                <w:sz w:val="24"/>
              </w:rPr>
              <w:t>立德树人</w:t>
            </w:r>
            <w:r w:rsidR="00A92F88">
              <w:rPr>
                <w:rFonts w:ascii="楷体_GB2312" w:eastAsia="楷体_GB2312" w:hint="eastAsia"/>
                <w:sz w:val="24"/>
              </w:rPr>
              <w:t>”在</w:t>
            </w:r>
            <w:r w:rsidR="00A92F88" w:rsidRPr="00954E86">
              <w:rPr>
                <w:rFonts w:ascii="楷体_GB2312" w:eastAsia="楷体_GB2312" w:hint="eastAsia"/>
                <w:sz w:val="24"/>
              </w:rPr>
              <w:t>高考前行方向和价值取向</w:t>
            </w:r>
            <w:r w:rsidR="00A92F88">
              <w:rPr>
                <w:rFonts w:ascii="楷体_GB2312" w:eastAsia="楷体_GB2312" w:hint="eastAsia"/>
                <w:sz w:val="24"/>
              </w:rPr>
              <w:t>的决定作用，</w:t>
            </w:r>
            <w:r w:rsidR="00244E9D">
              <w:rPr>
                <w:rFonts w:ascii="楷体_GB2312" w:eastAsia="楷体_GB2312" w:hint="eastAsia"/>
                <w:sz w:val="24"/>
              </w:rPr>
              <w:t>我们认为，大主题、大事件、大成绩、大热点，依然会涌入这个项目，而</w:t>
            </w:r>
            <w:r w:rsidR="00A92F88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各套卷将</w:t>
            </w:r>
            <w:r w:rsidR="00244E9D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合力</w:t>
            </w:r>
            <w:r w:rsidR="00954E86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唱响时代主旋律</w:t>
            </w:r>
            <w:r w:rsidR="00A92F88">
              <w:rPr>
                <w:rFonts w:ascii="楷体_GB2312" w:eastAsia="楷体_GB2312" w:hint="eastAsia"/>
                <w:sz w:val="24"/>
              </w:rPr>
              <w:t>。</w:t>
            </w:r>
          </w:p>
          <w:p w14:paraId="119C9390" w14:textId="60B03EC7" w:rsidR="00A92F88" w:rsidRDefault="009B6729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 w:rsidRPr="004502F7">
              <w:rPr>
                <w:rFonts w:ascii="楷体_GB2312" w:eastAsia="楷体_GB2312"/>
                <w:sz w:val="24"/>
              </w:rPr>
              <w:t>3.</w:t>
            </w:r>
            <w:r w:rsidR="00A92F88">
              <w:rPr>
                <w:rFonts w:ascii="楷体_GB2312" w:eastAsia="楷体_GB2312" w:hint="eastAsia"/>
                <w:sz w:val="24"/>
              </w:rPr>
              <w:t>“建党一百周年”</w:t>
            </w:r>
            <w:r w:rsidRPr="004502F7">
              <w:rPr>
                <w:rFonts w:ascii="楷体_GB2312" w:eastAsia="楷体_GB2312" w:hint="eastAsia"/>
                <w:sz w:val="24"/>
              </w:rPr>
              <w:t>是今年</w:t>
            </w:r>
            <w:r w:rsidR="00A92F88">
              <w:rPr>
                <w:rFonts w:ascii="楷体_GB2312" w:eastAsia="楷体_GB2312" w:hint="eastAsia"/>
                <w:sz w:val="24"/>
              </w:rPr>
              <w:t>我国的</w:t>
            </w:r>
            <w:r w:rsidRPr="004502F7">
              <w:rPr>
                <w:rFonts w:ascii="楷体_GB2312" w:eastAsia="楷体_GB2312"/>
                <w:sz w:val="24"/>
              </w:rPr>
              <w:t>最大</w:t>
            </w:r>
            <w:r w:rsidRPr="004502F7">
              <w:rPr>
                <w:rFonts w:ascii="楷体_GB2312" w:eastAsia="楷体_GB2312" w:hint="eastAsia"/>
                <w:sz w:val="24"/>
              </w:rPr>
              <w:t>政治事件</w:t>
            </w:r>
            <w:r w:rsidR="00A92F88">
              <w:rPr>
                <w:rFonts w:ascii="楷体_GB2312" w:eastAsia="楷体_GB2312" w:hint="eastAsia"/>
                <w:sz w:val="24"/>
              </w:rPr>
              <w:t>，是各学科贯彻落实“立德树人”精神的关键题源。我们无须刻意回避，还应当</w:t>
            </w:r>
            <w:r w:rsidR="00A92F88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把“建党一百周年”与“语文高考评价”</w:t>
            </w:r>
            <w:r w:rsidR="00244E9D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的链接做得更</w:t>
            </w:r>
            <w:r w:rsidR="00A92F88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好，</w:t>
            </w:r>
            <w:r w:rsidR="00244E9D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更扎实，更巧妙</w:t>
            </w:r>
            <w:r w:rsidR="00A92F88">
              <w:rPr>
                <w:rFonts w:ascii="楷体_GB2312" w:eastAsia="楷体_GB2312" w:hint="eastAsia"/>
                <w:sz w:val="24"/>
              </w:rPr>
              <w:t>。</w:t>
            </w:r>
          </w:p>
          <w:p w14:paraId="2890EC23" w14:textId="55BAB213" w:rsidR="00A92F88" w:rsidRDefault="009B6729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 w:rsidRPr="004502F7">
              <w:rPr>
                <w:rFonts w:ascii="楷体_GB2312" w:eastAsia="楷体_GB2312" w:hint="eastAsia"/>
                <w:sz w:val="24"/>
              </w:rPr>
              <w:t>4</w:t>
            </w:r>
            <w:r w:rsidRPr="004502F7">
              <w:rPr>
                <w:rFonts w:ascii="楷体_GB2312" w:eastAsia="楷体_GB2312"/>
                <w:sz w:val="24"/>
              </w:rPr>
              <w:t>.</w:t>
            </w:r>
            <w:r w:rsidR="00BC6ECE">
              <w:rPr>
                <w:rFonts w:ascii="楷体_GB2312" w:eastAsia="楷体_GB2312" w:hint="eastAsia"/>
                <w:sz w:val="24"/>
              </w:rPr>
              <w:t>高考命题将</w:t>
            </w:r>
            <w:r w:rsidR="00244E9D">
              <w:rPr>
                <w:rFonts w:ascii="楷体_GB2312" w:eastAsia="楷体_GB2312" w:hint="eastAsia"/>
                <w:sz w:val="24"/>
              </w:rPr>
              <w:t>全方位凸显“情境”这一</w:t>
            </w:r>
            <w:r w:rsidR="00244E9D" w:rsidRPr="00BC6ECE">
              <w:rPr>
                <w:rFonts w:ascii="楷体_GB2312" w:eastAsia="楷体_GB2312" w:hint="eastAsia"/>
                <w:sz w:val="24"/>
              </w:rPr>
              <w:t>高考的</w:t>
            </w:r>
            <w:r w:rsidR="00B86002">
              <w:rPr>
                <w:rFonts w:ascii="楷体_GB2312" w:eastAsia="楷体_GB2312" w:hint="eastAsia"/>
                <w:sz w:val="24"/>
              </w:rPr>
              <w:t>考查</w:t>
            </w:r>
            <w:r w:rsidR="00244E9D" w:rsidRPr="00BC6ECE">
              <w:rPr>
                <w:rFonts w:ascii="楷体_GB2312" w:eastAsia="楷体_GB2312" w:hint="eastAsia"/>
                <w:sz w:val="24"/>
              </w:rPr>
              <w:t>载体</w:t>
            </w:r>
            <w:r w:rsidR="00244E9D">
              <w:rPr>
                <w:rFonts w:ascii="楷体_GB2312" w:eastAsia="楷体_GB2312" w:hint="eastAsia"/>
                <w:sz w:val="24"/>
              </w:rPr>
              <w:t>，</w:t>
            </w:r>
            <w:r w:rsidR="00BC6ECE" w:rsidRPr="00BC6ECE">
              <w:rPr>
                <w:rFonts w:ascii="楷体_GB2312" w:eastAsia="楷体_GB2312" w:hint="eastAsia"/>
                <w:sz w:val="24"/>
              </w:rPr>
              <w:t>通过</w:t>
            </w:r>
            <w:r w:rsidR="00BC6ECE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设置不同层级的情境活动来考查学生的</w:t>
            </w:r>
            <w:r w:rsidR="00B86002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学科素养</w:t>
            </w:r>
            <w:r w:rsidR="00BC6ECE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表现水平</w:t>
            </w:r>
            <w:r w:rsidR="00BC6ECE">
              <w:rPr>
                <w:rFonts w:ascii="楷体_GB2312" w:eastAsia="楷体_GB2312" w:hint="eastAsia"/>
                <w:sz w:val="24"/>
              </w:rPr>
              <w:t>，在“无情境，不命题”的强势语境背景下，“无情境，</w:t>
            </w:r>
            <w:proofErr w:type="gramStart"/>
            <w:r w:rsidR="00BC6ECE">
              <w:rPr>
                <w:rFonts w:ascii="楷体_GB2312" w:eastAsia="楷体_GB2312" w:hint="eastAsia"/>
                <w:sz w:val="24"/>
              </w:rPr>
              <w:t>不</w:t>
            </w:r>
            <w:proofErr w:type="gramEnd"/>
            <w:r w:rsidR="00BC6ECE">
              <w:rPr>
                <w:rFonts w:ascii="楷体_GB2312" w:eastAsia="楷体_GB2312" w:hint="eastAsia"/>
                <w:sz w:val="24"/>
              </w:rPr>
              <w:t>备考”应当成为指导学生答题关键策略。</w:t>
            </w:r>
          </w:p>
          <w:p w14:paraId="133AF7B4" w14:textId="087196A0" w:rsidR="00BC6ECE" w:rsidRDefault="00BC6ECE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 w:rsidRPr="004502F7">
              <w:rPr>
                <w:rFonts w:ascii="楷体_GB2312" w:eastAsia="楷体_GB2312" w:hint="eastAsia"/>
                <w:sz w:val="24"/>
              </w:rPr>
              <w:t>5</w:t>
            </w:r>
            <w:r w:rsidRPr="004502F7"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在对接新课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标</w:t>
            </w:r>
            <w:r w:rsidRPr="00BC6ECE">
              <w:rPr>
                <w:rFonts w:ascii="楷体_GB2312" w:eastAsia="楷体_GB2312" w:hint="eastAsia"/>
                <w:sz w:val="24"/>
              </w:rPr>
              <w:t>基本语篇类型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的要求下，现代文阅读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Ⅰ必然</w:t>
            </w:r>
            <w:proofErr w:type="gramEnd"/>
            <w:r w:rsidR="00244E9D">
              <w:rPr>
                <w:rFonts w:ascii="楷体_GB2312" w:eastAsia="楷体_GB2312" w:hint="eastAsia"/>
                <w:sz w:val="24"/>
              </w:rPr>
              <w:t>指向</w:t>
            </w:r>
            <w:r>
              <w:rPr>
                <w:rFonts w:ascii="楷体_GB2312" w:eastAsia="楷体_GB2312" w:hint="eastAsia"/>
                <w:sz w:val="24"/>
              </w:rPr>
              <w:t>论述类文本与实用类文本</w:t>
            </w:r>
            <w:r w:rsidR="00244E9D">
              <w:rPr>
                <w:rFonts w:ascii="楷体_GB2312" w:eastAsia="楷体_GB2312" w:hint="eastAsia"/>
                <w:sz w:val="24"/>
              </w:rPr>
              <w:t>的整合</w:t>
            </w:r>
            <w:r>
              <w:rPr>
                <w:rFonts w:ascii="楷体_GB2312" w:eastAsia="楷体_GB2312" w:hint="eastAsia"/>
                <w:sz w:val="24"/>
              </w:rPr>
              <w:t>，在</w:t>
            </w:r>
            <w:r w:rsidR="008F5AB1">
              <w:rPr>
                <w:rFonts w:ascii="楷体_GB2312" w:eastAsia="楷体_GB2312" w:hint="eastAsia"/>
                <w:sz w:val="24"/>
              </w:rPr>
              <w:t>聚焦</w:t>
            </w:r>
            <w:r w:rsidR="00021189">
              <w:rPr>
                <w:rFonts w:ascii="楷体_GB2312" w:eastAsia="楷体_GB2312" w:hint="eastAsia"/>
                <w:sz w:val="24"/>
              </w:rPr>
              <w:t>“</w:t>
            </w:r>
            <w:r w:rsidR="00021189">
              <w:rPr>
                <w:rFonts w:ascii="楷体_GB2312" w:eastAsia="楷体_GB2312"/>
                <w:sz w:val="24"/>
              </w:rPr>
              <w:t>信息</w:t>
            </w:r>
            <w:r w:rsidR="00021189">
              <w:rPr>
                <w:rFonts w:ascii="楷体_GB2312" w:eastAsia="楷体_GB2312" w:hint="eastAsia"/>
                <w:sz w:val="24"/>
              </w:rPr>
              <w:t>整合与分析”</w:t>
            </w:r>
            <w:r w:rsidR="00021189">
              <w:rPr>
                <w:rFonts w:ascii="楷体_GB2312" w:eastAsia="楷体_GB2312"/>
                <w:sz w:val="24"/>
              </w:rPr>
              <w:t>的</w:t>
            </w:r>
            <w:r w:rsidR="008F5AB1">
              <w:rPr>
                <w:rFonts w:ascii="楷体_GB2312" w:eastAsia="楷体_GB2312" w:hint="eastAsia"/>
                <w:sz w:val="24"/>
              </w:rPr>
              <w:t>关键能力考查</w:t>
            </w:r>
            <w:r>
              <w:rPr>
                <w:rFonts w:ascii="楷体_GB2312" w:eastAsia="楷体_GB2312" w:hint="eastAsia"/>
                <w:sz w:val="24"/>
              </w:rPr>
              <w:t>指向追求中，</w:t>
            </w:r>
            <w:r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现代文阅读Ⅰ的文本</w:t>
            </w:r>
            <w:r w:rsidR="00137528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选择</w:t>
            </w:r>
            <w:r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带来更多</w:t>
            </w:r>
            <w:r w:rsidR="00137528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组合可能</w:t>
            </w:r>
            <w:r w:rsidR="00137528">
              <w:rPr>
                <w:rFonts w:ascii="楷体_GB2312" w:eastAsia="楷体_GB2312" w:hint="eastAsia"/>
                <w:sz w:val="24"/>
              </w:rPr>
              <w:t>。</w:t>
            </w:r>
          </w:p>
          <w:p w14:paraId="478E50AD" w14:textId="1DD49035" w:rsidR="007F471C" w:rsidRPr="00197822" w:rsidRDefault="007F471C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 w:rsidRPr="00197822">
              <w:rPr>
                <w:rFonts w:ascii="楷体_GB2312" w:eastAsia="楷体_GB2312" w:hint="eastAsia"/>
                <w:sz w:val="24"/>
              </w:rPr>
              <w:t>6.现代文阅读Ⅱ</w:t>
            </w:r>
            <w:r w:rsidR="008F5AB1">
              <w:rPr>
                <w:rFonts w:ascii="楷体_GB2312" w:eastAsia="楷体_GB2312" w:hint="eastAsia"/>
                <w:sz w:val="24"/>
              </w:rPr>
              <w:t>将</w:t>
            </w:r>
            <w:r w:rsidRPr="00197822">
              <w:rPr>
                <w:rFonts w:ascii="楷体_GB2312" w:eastAsia="楷体_GB2312" w:hint="eastAsia"/>
                <w:sz w:val="24"/>
              </w:rPr>
              <w:t>指向</w:t>
            </w:r>
            <w:r w:rsidR="00021189">
              <w:rPr>
                <w:rFonts w:ascii="楷体_GB2312" w:eastAsia="楷体_GB2312" w:hint="eastAsia"/>
                <w:sz w:val="24"/>
              </w:rPr>
              <w:t>“作品理解与评析”</w:t>
            </w:r>
            <w:r w:rsidRPr="00197822">
              <w:rPr>
                <w:rFonts w:ascii="楷体_GB2312" w:eastAsia="楷体_GB2312" w:hint="eastAsia"/>
                <w:sz w:val="24"/>
              </w:rPr>
              <w:t>文学类文本，</w:t>
            </w:r>
            <w:r w:rsidR="008F5AB1">
              <w:rPr>
                <w:rFonts w:ascii="楷体_GB2312" w:eastAsia="楷体_GB2312" w:hint="eastAsia"/>
                <w:sz w:val="24"/>
              </w:rPr>
              <w:t>依然突出运用必备知识解决问题的考查，</w:t>
            </w:r>
            <w:r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文体选择和文本组合依然存有多种探索空间</w:t>
            </w:r>
            <w:r w:rsidRPr="00197822">
              <w:rPr>
                <w:rFonts w:ascii="楷体_GB2312" w:eastAsia="楷体_GB2312" w:hint="eastAsia"/>
                <w:sz w:val="24"/>
              </w:rPr>
              <w:t>。</w:t>
            </w:r>
          </w:p>
          <w:p w14:paraId="10C21F9D" w14:textId="617D9235" w:rsidR="00137528" w:rsidRDefault="007F471C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7</w:t>
            </w:r>
            <w:r w:rsidR="009B6729" w:rsidRPr="004502F7">
              <w:rPr>
                <w:rFonts w:ascii="楷体_GB2312" w:eastAsia="楷体_GB2312"/>
                <w:sz w:val="24"/>
              </w:rPr>
              <w:t>.</w:t>
            </w:r>
            <w:r w:rsidR="00137528">
              <w:rPr>
                <w:rFonts w:ascii="楷体_GB2312" w:eastAsia="楷体_GB2312" w:hint="eastAsia"/>
                <w:sz w:val="24"/>
              </w:rPr>
              <w:t>在</w:t>
            </w:r>
            <w:r w:rsidR="00137528" w:rsidRPr="00137528">
              <w:rPr>
                <w:rFonts w:ascii="楷体_GB2312" w:eastAsia="楷体_GB2312" w:hint="eastAsia"/>
                <w:sz w:val="24"/>
              </w:rPr>
              <w:t>古代诗文阅读</w:t>
            </w:r>
            <w:r w:rsidR="00137528">
              <w:rPr>
                <w:rFonts w:ascii="楷体_GB2312" w:eastAsia="楷体_GB2312" w:hint="eastAsia"/>
                <w:sz w:val="24"/>
              </w:rPr>
              <w:t>的命题语料面临创新困境的背景下，</w:t>
            </w:r>
            <w:r w:rsidR="00137528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文言文与诗歌的突破性将逐渐发生变化</w:t>
            </w:r>
            <w:r w:rsidR="00137528">
              <w:rPr>
                <w:rFonts w:ascii="楷体_GB2312" w:eastAsia="楷体_GB2312" w:hint="eastAsia"/>
                <w:sz w:val="24"/>
              </w:rPr>
              <w:t>。</w:t>
            </w:r>
          </w:p>
          <w:p w14:paraId="58CC227B" w14:textId="71DCFDF6" w:rsidR="009B6729" w:rsidRPr="004502F7" w:rsidRDefault="007F471C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8</w:t>
            </w:r>
            <w:r w:rsidR="009B6729" w:rsidRPr="004502F7">
              <w:rPr>
                <w:rFonts w:ascii="楷体_GB2312" w:eastAsia="楷体_GB2312"/>
                <w:sz w:val="24"/>
              </w:rPr>
              <w:t>.</w:t>
            </w:r>
            <w:r w:rsidR="00137528">
              <w:rPr>
                <w:rFonts w:ascii="楷体_GB2312" w:eastAsia="楷体_GB2312" w:hint="eastAsia"/>
                <w:sz w:val="24"/>
              </w:rPr>
              <w:t>考点丰富</w:t>
            </w:r>
            <w:r w:rsidR="009B6729" w:rsidRPr="004502F7">
              <w:rPr>
                <w:rFonts w:ascii="楷体_GB2312" w:eastAsia="楷体_GB2312" w:hint="eastAsia"/>
                <w:sz w:val="24"/>
              </w:rPr>
              <w:t>的语言表达运用题，</w:t>
            </w:r>
            <w:r w:rsidR="00137528">
              <w:rPr>
                <w:rFonts w:ascii="楷体_GB2312" w:eastAsia="楷体_GB2312" w:hint="eastAsia"/>
                <w:sz w:val="24"/>
              </w:rPr>
              <w:t>在保持情境化命题的</w:t>
            </w:r>
            <w:r w:rsidR="00244E9D">
              <w:rPr>
                <w:rFonts w:ascii="楷体_GB2312" w:eastAsia="楷体_GB2312" w:hint="eastAsia"/>
                <w:sz w:val="24"/>
              </w:rPr>
              <w:t>理念下</w:t>
            </w:r>
            <w:r w:rsidR="00137528">
              <w:rPr>
                <w:rFonts w:ascii="楷体_GB2312" w:eastAsia="楷体_GB2312" w:hint="eastAsia"/>
                <w:sz w:val="24"/>
              </w:rPr>
              <w:t>，</w:t>
            </w:r>
            <w:r w:rsidR="009B6729" w:rsidRPr="004502F7">
              <w:rPr>
                <w:rFonts w:ascii="楷体_GB2312" w:eastAsia="楷体_GB2312" w:hint="eastAsia"/>
                <w:sz w:val="24"/>
              </w:rPr>
              <w:t>将</w:t>
            </w:r>
            <w:r w:rsidR="00137528">
              <w:rPr>
                <w:rFonts w:ascii="楷体_GB2312" w:eastAsia="楷体_GB2312" w:hint="eastAsia"/>
                <w:sz w:val="24"/>
              </w:rPr>
              <w:t>根据语料特点</w:t>
            </w:r>
            <w:r w:rsidR="00137528"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呈现出更为开放自由的题目类型与作答要求</w:t>
            </w:r>
            <w:r w:rsidR="009B6729" w:rsidRPr="004502F7">
              <w:rPr>
                <w:rFonts w:ascii="楷体_GB2312" w:eastAsia="楷体_GB2312" w:hint="eastAsia"/>
                <w:sz w:val="24"/>
              </w:rPr>
              <w:t>。</w:t>
            </w:r>
          </w:p>
          <w:p w14:paraId="59EBB4CD" w14:textId="0CF337D5" w:rsidR="00244E9D" w:rsidRDefault="00244E9D" w:rsidP="00D15A8B">
            <w:pPr>
              <w:spacing w:line="42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9.作文</w:t>
            </w:r>
            <w:r>
              <w:rPr>
                <w:rFonts w:ascii="楷体_GB2312" w:eastAsia="楷体_GB2312" w:hint="eastAsia"/>
                <w:sz w:val="24"/>
              </w:rPr>
              <w:t>将继续淡化材料解读门槛，</w:t>
            </w:r>
            <w:r w:rsidR="008F5AB1">
              <w:rPr>
                <w:rFonts w:ascii="楷体_GB2312" w:eastAsia="楷体_GB2312" w:hint="eastAsia"/>
                <w:sz w:val="24"/>
              </w:rPr>
              <w:t>高扬“反套作”</w:t>
            </w:r>
            <w:r w:rsidR="008F5AB1">
              <w:rPr>
                <w:rFonts w:ascii="楷体_GB2312" w:eastAsia="楷体_GB2312"/>
                <w:sz w:val="24"/>
              </w:rPr>
              <w:t>旗帜</w:t>
            </w:r>
            <w:r w:rsidR="008F5AB1"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重点</w:t>
            </w:r>
            <w:r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突出实用类文章写作的任务达成</w:t>
            </w:r>
            <w:r>
              <w:rPr>
                <w:rFonts w:ascii="楷体_GB2312" w:eastAsia="楷体_GB2312" w:hint="eastAsia"/>
                <w:sz w:val="24"/>
              </w:rPr>
              <w:t>，宏大主题的青年思考、传统文化的时代思考与社会生活的个人思考，依然是命题的三大主流方向。</w:t>
            </w:r>
          </w:p>
          <w:p w14:paraId="37E1E7A1" w14:textId="5F5981DB" w:rsidR="009B6729" w:rsidRPr="004F491A" w:rsidRDefault="007F471C" w:rsidP="00D15A8B">
            <w:pPr>
              <w:spacing w:line="420" w:lineRule="exact"/>
              <w:ind w:firstLineChars="250" w:firstLine="600"/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/>
                <w:sz w:val="24"/>
              </w:rPr>
              <w:t>10</w:t>
            </w:r>
            <w:r>
              <w:rPr>
                <w:rFonts w:ascii="楷体_GB2312" w:eastAsia="楷体_GB2312" w:hint="eastAsia"/>
                <w:sz w:val="24"/>
              </w:rPr>
              <w:t>.在宏大主题关联的诉求下，</w:t>
            </w:r>
            <w:r w:rsidR="00244E9D">
              <w:rPr>
                <w:rFonts w:ascii="楷体_GB2312" w:eastAsia="楷体_GB2312" w:hint="eastAsia"/>
                <w:sz w:val="24"/>
              </w:rPr>
              <w:t>语文高考将</w:t>
            </w:r>
            <w:r>
              <w:rPr>
                <w:rFonts w:ascii="楷体_GB2312" w:eastAsia="楷体_GB2312" w:hint="eastAsia"/>
                <w:sz w:val="24"/>
              </w:rPr>
              <w:t>更加</w:t>
            </w:r>
            <w:bookmarkStart w:id="0" w:name="_GoBack"/>
            <w:bookmarkEnd w:id="0"/>
            <w:proofErr w:type="gramStart"/>
            <w:r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彰显以语文</w:t>
            </w:r>
            <w:proofErr w:type="gramEnd"/>
            <w:r w:rsidRPr="00B86002">
              <w:rPr>
                <w:rFonts w:ascii="楷体_GB2312" w:eastAsia="楷体_GB2312" w:hint="eastAsia"/>
                <w:b/>
                <w:color w:val="0000FF"/>
                <w:sz w:val="24"/>
              </w:rPr>
              <w:t>的方式</w:t>
            </w:r>
            <w:r>
              <w:rPr>
                <w:rFonts w:ascii="楷体_GB2312" w:eastAsia="楷体_GB2312" w:hint="eastAsia"/>
                <w:sz w:val="24"/>
              </w:rPr>
              <w:t>来考政治、考社会、考</w:t>
            </w:r>
            <w:r w:rsidR="00244E9D">
              <w:rPr>
                <w:rFonts w:ascii="楷体_GB2312" w:eastAsia="楷体_GB2312" w:hint="eastAsia"/>
                <w:sz w:val="24"/>
              </w:rPr>
              <w:t>科技</w:t>
            </w:r>
            <w:r>
              <w:rPr>
                <w:rFonts w:ascii="楷体_GB2312" w:eastAsia="楷体_GB2312" w:hint="eastAsia"/>
                <w:sz w:val="24"/>
              </w:rPr>
              <w:t>，即“越时事越语文”，而切入口往往就是审题和答题的关键所在。</w:t>
            </w:r>
          </w:p>
        </w:tc>
      </w:tr>
    </w:tbl>
    <w:p w14:paraId="7393AFF2" w14:textId="77777777" w:rsidR="009B6729" w:rsidRDefault="009B6729" w:rsidP="009B6729">
      <w:pPr>
        <w:spacing w:line="276" w:lineRule="auto"/>
        <w:rPr>
          <w:rFonts w:ascii="黑体" w:eastAsia="黑体"/>
          <w:b/>
          <w:szCs w:val="21"/>
        </w:rPr>
      </w:pPr>
    </w:p>
    <w:p w14:paraId="511D3C47" w14:textId="05A8CFE1" w:rsidR="003604A4" w:rsidRPr="005B1D6C" w:rsidRDefault="003604A4" w:rsidP="003604A4">
      <w:pPr>
        <w:spacing w:line="276" w:lineRule="auto"/>
        <w:ind w:firstLineChars="200" w:firstLine="602"/>
        <w:jc w:val="center"/>
        <w:rPr>
          <w:b/>
          <w:sz w:val="30"/>
          <w:szCs w:val="30"/>
        </w:rPr>
      </w:pPr>
      <w:r w:rsidRPr="005B1D6C">
        <w:rPr>
          <w:rFonts w:hint="eastAsia"/>
          <w:b/>
          <w:sz w:val="30"/>
          <w:szCs w:val="30"/>
        </w:rPr>
        <w:lastRenderedPageBreak/>
        <w:t>2021年高考语文模拟</w:t>
      </w:r>
      <w:r w:rsidR="009677FD">
        <w:rPr>
          <w:rFonts w:hint="eastAsia"/>
          <w:b/>
          <w:sz w:val="30"/>
          <w:szCs w:val="30"/>
        </w:rPr>
        <w:t>测试</w:t>
      </w:r>
    </w:p>
    <w:p w14:paraId="699E5BD6" w14:textId="77777777" w:rsidR="003604A4" w:rsidRPr="005B1D6C" w:rsidRDefault="003604A4" w:rsidP="003604A4">
      <w:pPr>
        <w:spacing w:line="276" w:lineRule="auto"/>
        <w:ind w:firstLineChars="200" w:firstLine="602"/>
        <w:jc w:val="center"/>
        <w:rPr>
          <w:b/>
          <w:sz w:val="30"/>
          <w:szCs w:val="30"/>
        </w:rPr>
      </w:pPr>
      <w:r w:rsidRPr="005B1D6C">
        <w:rPr>
          <w:rFonts w:hint="eastAsia"/>
          <w:b/>
          <w:sz w:val="30"/>
          <w:szCs w:val="30"/>
        </w:rPr>
        <w:t>中山狼卷 参考答案</w:t>
      </w:r>
    </w:p>
    <w:p w14:paraId="18F538B5" w14:textId="77777777" w:rsidR="0053487E" w:rsidRPr="005B1D6C" w:rsidRDefault="0053487E" w:rsidP="001D56DD">
      <w:pPr>
        <w:spacing w:line="276" w:lineRule="auto"/>
        <w:ind w:firstLineChars="200" w:firstLine="602"/>
        <w:rPr>
          <w:b/>
          <w:sz w:val="30"/>
          <w:szCs w:val="30"/>
        </w:rPr>
      </w:pPr>
    </w:p>
    <w:p w14:paraId="7B361E18" w14:textId="2A41B782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1.D（混淆</w:t>
      </w:r>
      <w:r w:rsidR="00E86F42" w:rsidRPr="005B1D6C">
        <w:rPr>
          <w:rFonts w:hint="eastAsia"/>
        </w:rPr>
        <w:t>已</w:t>
      </w:r>
      <w:r w:rsidRPr="005B1D6C">
        <w:rPr>
          <w:rFonts w:hint="eastAsia"/>
        </w:rPr>
        <w:t>然和未然，“上海人民出版社将与‘二混子’陈磊漫画团队，策划推出……”强调“将”，是未然，而选项“还与其他文化团队进行了合作”强调“进行了”，是已然。）</w:t>
      </w:r>
    </w:p>
    <w:p w14:paraId="662D7A80" w14:textId="0CC45355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2.A（说法过于绝对，“任何新事物”“就会陷入</w:t>
      </w:r>
      <w:r w:rsidR="00E86F42" w:rsidRPr="005B1D6C">
        <w:rPr>
          <w:rFonts w:ascii="Times New Roman" w:hAnsi="Times New Roman"/>
          <w:szCs w:val="21"/>
        </w:rPr>
        <w:t>主观主义</w:t>
      </w:r>
      <w:r w:rsidR="00E86F42" w:rsidRPr="005B1D6C">
        <w:rPr>
          <w:rFonts w:ascii="Times New Roman" w:hAnsi="Times New Roman" w:hint="eastAsia"/>
          <w:szCs w:val="21"/>
        </w:rPr>
        <w:t>泥淖</w:t>
      </w:r>
      <w:r w:rsidRPr="005B1D6C">
        <w:rPr>
          <w:rFonts w:hint="eastAsia"/>
        </w:rPr>
        <w:t>”有误。原文说，“事情的发生，通常有一个逐步积累和发展的过程”，“通常”不等于“任何”；原文说“如果对这些不了解，遇到事便匆匆忙忙地动手去解决，那就很难不陷入主观主义而导致挫折，甚至失败”，“很难不”不等于“就会”。）</w:t>
      </w:r>
    </w:p>
    <w:p w14:paraId="79C15D09" w14:textId="77777777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3. C（“以中国共产党的发展为行文脉络”理解有误。）</w:t>
      </w:r>
    </w:p>
    <w:p w14:paraId="0A1B08A0" w14:textId="1EB1EC3E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4.示例：党史记录了党领导全国人民艰苦奋斗过程中涌现的许多民族英雄、革命志士（论点）。比如中共在“五大”成立了中共中央检查委员会，以王荷</w:t>
      </w:r>
      <w:r w:rsidR="00F74EBE" w:rsidRPr="005B1D6C">
        <w:rPr>
          <w:rFonts w:hint="eastAsia"/>
        </w:rPr>
        <w:t>波</w:t>
      </w:r>
      <w:r w:rsidRPr="005B1D6C">
        <w:rPr>
          <w:rFonts w:hint="eastAsia"/>
        </w:rPr>
        <w:t>代表的委员们，在艰苦卓绝的革命过程中大多数壮烈牺牲，无一人叛党投敌，他们用生命诠释了对党和人民的忠诚（论据）。</w:t>
      </w:r>
    </w:p>
    <w:p w14:paraId="4A269A65" w14:textId="30E5117C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5.①为</w:t>
      </w:r>
      <w:r w:rsidR="00E86F42" w:rsidRPr="005B1D6C">
        <w:rPr>
          <w:rFonts w:hint="eastAsia"/>
        </w:rPr>
        <w:t>学生</w:t>
      </w:r>
      <w:r w:rsidRPr="005B1D6C">
        <w:rPr>
          <w:rFonts w:hint="eastAsia"/>
        </w:rPr>
        <w:t>提供</w:t>
      </w:r>
      <w:r w:rsidR="00E86F42" w:rsidRPr="005B1D6C">
        <w:rPr>
          <w:rFonts w:hint="eastAsia"/>
        </w:rPr>
        <w:t>丰富</w:t>
      </w:r>
      <w:r w:rsidR="00F74EBE" w:rsidRPr="005B1D6C">
        <w:rPr>
          <w:rFonts w:hint="eastAsia"/>
        </w:rPr>
        <w:t>优质</w:t>
      </w:r>
      <w:r w:rsidR="00E86F42" w:rsidRPr="005B1D6C">
        <w:rPr>
          <w:rFonts w:hint="eastAsia"/>
        </w:rPr>
        <w:t>的</w:t>
      </w:r>
      <w:r w:rsidRPr="005B1D6C">
        <w:rPr>
          <w:rFonts w:hint="eastAsia"/>
        </w:rPr>
        <w:t>党史读本。②组织</w:t>
      </w:r>
      <w:r w:rsidR="00E86F42" w:rsidRPr="005B1D6C">
        <w:rPr>
          <w:rFonts w:hint="eastAsia"/>
        </w:rPr>
        <w:t>学生</w:t>
      </w:r>
      <w:r w:rsidRPr="005B1D6C">
        <w:rPr>
          <w:rFonts w:hint="eastAsia"/>
        </w:rPr>
        <w:t>参观</w:t>
      </w:r>
      <w:r w:rsidR="00E86F42" w:rsidRPr="005B1D6C">
        <w:rPr>
          <w:rFonts w:hint="eastAsia"/>
        </w:rPr>
        <w:t>党史</w:t>
      </w:r>
      <w:r w:rsidRPr="005B1D6C">
        <w:rPr>
          <w:rFonts w:hint="eastAsia"/>
        </w:rPr>
        <w:t>陈列馆</w:t>
      </w:r>
      <w:r w:rsidR="00E86F42" w:rsidRPr="005B1D6C">
        <w:rPr>
          <w:rFonts w:hint="eastAsia"/>
        </w:rPr>
        <w:t>等</w:t>
      </w:r>
      <w:r w:rsidRPr="005B1D6C">
        <w:rPr>
          <w:rFonts w:hint="eastAsia"/>
        </w:rPr>
        <w:t>。③</w:t>
      </w:r>
      <w:r w:rsidR="00F74EBE" w:rsidRPr="005B1D6C">
        <w:rPr>
          <w:rFonts w:hint="eastAsia"/>
        </w:rPr>
        <w:t>借助漫画、音像电子等</w:t>
      </w:r>
      <w:r w:rsidRPr="005B1D6C">
        <w:rPr>
          <w:rFonts w:hint="eastAsia"/>
        </w:rPr>
        <w:t>传播载体</w:t>
      </w:r>
      <w:r w:rsidR="00F74EBE" w:rsidRPr="005B1D6C">
        <w:rPr>
          <w:rFonts w:hint="eastAsia"/>
        </w:rPr>
        <w:t>开展</w:t>
      </w:r>
      <w:r w:rsidRPr="005B1D6C">
        <w:rPr>
          <w:rFonts w:hint="eastAsia"/>
        </w:rPr>
        <w:t>党史学习。</w:t>
      </w:r>
    </w:p>
    <w:p w14:paraId="45FDFE57" w14:textId="4CAEEF2B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6.C</w:t>
      </w:r>
      <w:r w:rsidR="00E86F42" w:rsidRPr="005B1D6C">
        <w:rPr>
          <w:rFonts w:hint="eastAsia"/>
        </w:rPr>
        <w:t>（</w:t>
      </w:r>
      <w:r w:rsidRPr="005B1D6C">
        <w:rPr>
          <w:rFonts w:hint="eastAsia"/>
        </w:rPr>
        <w:t>根据文意可知，家珍内心应该</w:t>
      </w:r>
      <w:proofErr w:type="gramStart"/>
      <w:r w:rsidRPr="005B1D6C">
        <w:rPr>
          <w:rFonts w:hint="eastAsia"/>
        </w:rPr>
        <w:t>明白凤</w:t>
      </w:r>
      <w:proofErr w:type="gramEnd"/>
      <w:r w:rsidRPr="005B1D6C">
        <w:rPr>
          <w:rFonts w:hint="eastAsia"/>
        </w:rPr>
        <w:t>霞出事了，只是她内心已经麻木，没有强烈的反应，所以“对凤霞的死亡毫无察觉”表述有误。）</w:t>
      </w:r>
    </w:p>
    <w:p w14:paraId="3C132DCA" w14:textId="6E1A1AA3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7.B（文本</w:t>
      </w:r>
      <w:proofErr w:type="gramStart"/>
      <w:r w:rsidRPr="005B1D6C">
        <w:rPr>
          <w:rFonts w:hint="eastAsia"/>
        </w:rPr>
        <w:t>一</w:t>
      </w:r>
      <w:proofErr w:type="gramEnd"/>
      <w:r w:rsidRPr="005B1D6C">
        <w:rPr>
          <w:rFonts w:hint="eastAsia"/>
        </w:rPr>
        <w:t>描写了自然环境，但是文本</w:t>
      </w:r>
      <w:proofErr w:type="gramStart"/>
      <w:r w:rsidRPr="005B1D6C">
        <w:rPr>
          <w:rFonts w:hint="eastAsia"/>
        </w:rPr>
        <w:t>二包括</w:t>
      </w:r>
      <w:proofErr w:type="gramEnd"/>
      <w:r w:rsidRPr="005B1D6C">
        <w:rPr>
          <w:rFonts w:hint="eastAsia"/>
        </w:rPr>
        <w:t>舞台说明都没有自然环境的描写）</w:t>
      </w:r>
    </w:p>
    <w:p w14:paraId="10363B2D" w14:textId="24E0F715" w:rsidR="00935E83" w:rsidRPr="005B1D6C" w:rsidRDefault="00DC7116" w:rsidP="00DC7116">
      <w:pPr>
        <w:spacing w:line="276" w:lineRule="auto"/>
        <w:ind w:firstLineChars="200" w:firstLine="420"/>
      </w:pPr>
      <w:r w:rsidRPr="005B1D6C">
        <w:t>8</w:t>
      </w:r>
      <w:r w:rsidRPr="005B1D6C">
        <w:rPr>
          <w:rFonts w:hint="eastAsia"/>
        </w:rPr>
        <w:t>．①从语言看：剧本改编</w:t>
      </w:r>
      <w:r w:rsidR="00935E83" w:rsidRPr="005B1D6C">
        <w:rPr>
          <w:rFonts w:hint="eastAsia"/>
        </w:rPr>
        <w:t>更注重人物的台词，同时也要有简洁的</w:t>
      </w:r>
      <w:r w:rsidRPr="005B1D6C">
        <w:rPr>
          <w:rFonts w:hint="eastAsia"/>
        </w:rPr>
        <w:t>舞台说明</w:t>
      </w:r>
      <w:r w:rsidR="00935E83" w:rsidRPr="005B1D6C">
        <w:rPr>
          <w:rFonts w:hint="eastAsia"/>
        </w:rPr>
        <w:t>，而小说主要通过叙事性语言来讲述故事</w:t>
      </w:r>
      <w:r w:rsidRPr="005B1D6C">
        <w:rPr>
          <w:rFonts w:hint="eastAsia"/>
        </w:rPr>
        <w:t>。②从情节来看：</w:t>
      </w:r>
      <w:r w:rsidR="00935E83" w:rsidRPr="005B1D6C">
        <w:rPr>
          <w:rFonts w:hint="eastAsia"/>
        </w:rPr>
        <w:t>剧本改编要求情节高度集中在舞台范围内，时间空间限制很大，而小说不受时间和空间的限制。</w:t>
      </w:r>
    </w:p>
    <w:p w14:paraId="46D08496" w14:textId="6A03ED76" w:rsidR="003604A4" w:rsidRPr="005B1D6C" w:rsidRDefault="00DC7116" w:rsidP="003604A4">
      <w:pPr>
        <w:spacing w:line="276" w:lineRule="auto"/>
        <w:ind w:firstLineChars="200" w:firstLine="420"/>
      </w:pPr>
      <w:r w:rsidRPr="005B1D6C">
        <w:t>9</w:t>
      </w:r>
      <w:r w:rsidR="003604A4" w:rsidRPr="005B1D6C">
        <w:rPr>
          <w:rFonts w:hint="eastAsia"/>
        </w:rPr>
        <w:t>. ①文本</w:t>
      </w:r>
      <w:proofErr w:type="gramStart"/>
      <w:r w:rsidR="003604A4" w:rsidRPr="005B1D6C">
        <w:rPr>
          <w:rFonts w:hint="eastAsia"/>
        </w:rPr>
        <w:t>一</w:t>
      </w:r>
      <w:proofErr w:type="gramEnd"/>
      <w:r w:rsidR="003604A4" w:rsidRPr="005B1D6C">
        <w:rPr>
          <w:rFonts w:hint="eastAsia"/>
        </w:rPr>
        <w:t>采用第一人称“我”来写作。②让“我”充当人生悲剧和不幸经历的讲述者，从而使情节的叙述没有任何阻挡。③让“我”充当故事经历者，让作者借助“我”来实现情感的直接抒发，使情感的抒发没有任何阻挡。</w:t>
      </w:r>
    </w:p>
    <w:p w14:paraId="5E4C3D56" w14:textId="77777777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10．A（上官大夫见到之后想要夺为己有，屈原不给他。于是上官大夫进谗言说：“大王你让屈平制定法令，众人都知道，每一次法令公布后，屈平就夸耀自己的功劳。”楚王很生气，就疏远了屈原。）</w:t>
      </w:r>
    </w:p>
    <w:p w14:paraId="2DD9EF4C" w14:textId="72C4E6FA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11．A（迁，</w:t>
      </w:r>
      <w:r w:rsidR="00145059" w:rsidRPr="005B1D6C">
        <w:rPr>
          <w:rFonts w:hint="eastAsia"/>
        </w:rPr>
        <w:t>在</w:t>
      </w:r>
      <w:r w:rsidRPr="005B1D6C">
        <w:rPr>
          <w:rFonts w:hint="eastAsia"/>
        </w:rPr>
        <w:t>文中意指流放。）</w:t>
      </w:r>
    </w:p>
    <w:p w14:paraId="1CBE1565" w14:textId="77777777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12．B（“直接反对子兰鼓动怀王前往秦国”文中没有体现。）</w:t>
      </w:r>
    </w:p>
    <w:p w14:paraId="434794EA" w14:textId="77777777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13．（1）怀王逃跑到赵国，赵国不接纳，又回到秦国，最终客死秦国而归葬楚国。</w:t>
      </w:r>
    </w:p>
    <w:p w14:paraId="2F33133B" w14:textId="77777777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（2）屈原来到江边，披散着头发在水边缓步悲吟，脸色憔悴，身体外貌如干枯的树木。</w:t>
      </w:r>
    </w:p>
    <w:p w14:paraId="18ECE34C" w14:textId="27578602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14．①</w:t>
      </w:r>
      <w:proofErr w:type="gramStart"/>
      <w:r w:rsidR="00E17E64" w:rsidRPr="005B1D6C">
        <w:rPr>
          <w:rFonts w:hint="eastAsia"/>
        </w:rPr>
        <w:t>对于</w:t>
      </w:r>
      <w:r w:rsidRPr="005B1D6C">
        <w:rPr>
          <w:rFonts w:hint="eastAsia"/>
        </w:rPr>
        <w:t>怀</w:t>
      </w:r>
      <w:proofErr w:type="gramEnd"/>
      <w:r w:rsidRPr="005B1D6C">
        <w:rPr>
          <w:rFonts w:hint="eastAsia"/>
        </w:rPr>
        <w:t>王的秦国之行</w:t>
      </w:r>
      <w:r w:rsidR="00E17E64" w:rsidRPr="005B1D6C">
        <w:rPr>
          <w:rFonts w:hint="eastAsia"/>
        </w:rPr>
        <w:t>，</w:t>
      </w:r>
      <w:r w:rsidRPr="005B1D6C">
        <w:rPr>
          <w:rFonts w:hint="eastAsia"/>
        </w:rPr>
        <w:t>屈原</w:t>
      </w:r>
      <w:r w:rsidR="00E17E64" w:rsidRPr="005B1D6C">
        <w:rPr>
          <w:rFonts w:hint="eastAsia"/>
        </w:rPr>
        <w:t>的意见与</w:t>
      </w:r>
      <w:r w:rsidRPr="005B1D6C">
        <w:rPr>
          <w:rFonts w:hint="eastAsia"/>
        </w:rPr>
        <w:t>子兰相左。②</w:t>
      </w:r>
      <w:proofErr w:type="gramStart"/>
      <w:r w:rsidRPr="005B1D6C">
        <w:rPr>
          <w:rFonts w:hint="eastAsia"/>
        </w:rPr>
        <w:t>对于怀</w:t>
      </w:r>
      <w:proofErr w:type="gramEnd"/>
      <w:r w:rsidRPr="005B1D6C">
        <w:rPr>
          <w:rFonts w:hint="eastAsia"/>
        </w:rPr>
        <w:t>王客死异国，屈原</w:t>
      </w:r>
      <w:r w:rsidR="00E17E64" w:rsidRPr="005B1D6C">
        <w:rPr>
          <w:rFonts w:hint="eastAsia"/>
        </w:rPr>
        <w:t>表现得</w:t>
      </w:r>
      <w:r w:rsidRPr="005B1D6C">
        <w:rPr>
          <w:rFonts w:hint="eastAsia"/>
        </w:rPr>
        <w:t>悲伤</w:t>
      </w:r>
      <w:r w:rsidR="00E17E64" w:rsidRPr="005B1D6C">
        <w:rPr>
          <w:rFonts w:hint="eastAsia"/>
        </w:rPr>
        <w:t>愤恨</w:t>
      </w:r>
      <w:r w:rsidRPr="005B1D6C">
        <w:rPr>
          <w:rFonts w:hint="eastAsia"/>
        </w:rPr>
        <w:t>。③屈原思念</w:t>
      </w:r>
      <w:r w:rsidR="00B163C9" w:rsidRPr="005B1D6C">
        <w:rPr>
          <w:rFonts w:hint="eastAsia"/>
        </w:rPr>
        <w:t>怀王，志在</w:t>
      </w:r>
      <w:r w:rsidRPr="005B1D6C">
        <w:rPr>
          <w:rFonts w:hint="eastAsia"/>
        </w:rPr>
        <w:t>振兴国家。</w:t>
      </w:r>
    </w:p>
    <w:p w14:paraId="52D89DAB" w14:textId="77777777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15.B（“凄美”“怜爱”表述错误，</w:t>
      </w:r>
      <w:proofErr w:type="gramStart"/>
      <w:r w:rsidRPr="005B1D6C">
        <w:rPr>
          <w:rFonts w:hint="eastAsia"/>
        </w:rPr>
        <w:t>上阙</w:t>
      </w:r>
      <w:proofErr w:type="gramEnd"/>
      <w:r w:rsidRPr="005B1D6C">
        <w:rPr>
          <w:rFonts w:hint="eastAsia"/>
        </w:rPr>
        <w:t>的嫦娥形象是词人的想象之笔，打上了词人强烈的主观色彩，此处嫦娥的形象应该是“兴高采烈”“光彩照人”的，能激发人的兴致的“乐景”。）</w:t>
      </w:r>
    </w:p>
    <w:p w14:paraId="5B2598C3" w14:textId="376C6E62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16.</w:t>
      </w:r>
      <w:r w:rsidR="0030396A" w:rsidRPr="005B1D6C">
        <w:rPr>
          <w:rFonts w:hint="eastAsia"/>
        </w:rPr>
        <w:t>示例</w:t>
      </w:r>
      <w:r w:rsidRPr="005B1D6C">
        <w:rPr>
          <w:rFonts w:hint="eastAsia"/>
        </w:rPr>
        <w:t>：</w:t>
      </w:r>
    </w:p>
    <w:p w14:paraId="4C626368" w14:textId="2121DB9C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（1）赞同。①</w:t>
      </w:r>
      <w:r w:rsidR="00B163C9" w:rsidRPr="005B1D6C">
        <w:rPr>
          <w:rFonts w:hint="eastAsia"/>
        </w:rPr>
        <w:t>景象特点</w:t>
      </w:r>
      <w:r w:rsidRPr="005B1D6C">
        <w:rPr>
          <w:rFonts w:hint="eastAsia"/>
        </w:rPr>
        <w:t>相近：</w:t>
      </w:r>
      <w:r w:rsidR="00B163C9" w:rsidRPr="005B1D6C">
        <w:rPr>
          <w:rFonts w:hint="eastAsia"/>
        </w:rPr>
        <w:t>苏词选用 “乱石”“惊涛”“千堆雪”等磅礴之景，描绘了雄阔的古战场，</w:t>
      </w:r>
      <w:r w:rsidRPr="005B1D6C">
        <w:rPr>
          <w:rFonts w:hint="eastAsia"/>
        </w:rPr>
        <w:t>黄词选用</w:t>
      </w:r>
      <w:r w:rsidR="00B163C9" w:rsidRPr="005B1D6C">
        <w:rPr>
          <w:rFonts w:hint="eastAsia"/>
        </w:rPr>
        <w:t xml:space="preserve"> </w:t>
      </w:r>
      <w:r w:rsidRPr="005B1D6C">
        <w:rPr>
          <w:rFonts w:hint="eastAsia"/>
        </w:rPr>
        <w:t>“秋空”“万里青天”等阔大的意象，描绘明净、壮阔的秋景</w:t>
      </w:r>
      <w:r w:rsidR="00B163C9" w:rsidRPr="005B1D6C">
        <w:rPr>
          <w:rFonts w:hint="eastAsia"/>
        </w:rPr>
        <w:t>。</w:t>
      </w:r>
      <w:r w:rsidRPr="005B1D6C">
        <w:rPr>
          <w:rFonts w:hint="eastAsia"/>
        </w:rPr>
        <w:t>②</w:t>
      </w:r>
      <w:r w:rsidR="00B163C9" w:rsidRPr="005B1D6C">
        <w:rPr>
          <w:rFonts w:hint="eastAsia"/>
        </w:rPr>
        <w:t>表现</w:t>
      </w:r>
      <w:r w:rsidRPr="005B1D6C">
        <w:rPr>
          <w:rFonts w:hint="eastAsia"/>
        </w:rPr>
        <w:t>手法相似：两首词都运用了写景和虚实结合的手法。③情感相近：</w:t>
      </w:r>
      <w:r w:rsidR="0030396A" w:rsidRPr="005B1D6C">
        <w:rPr>
          <w:rFonts w:hint="eastAsia"/>
        </w:rPr>
        <w:t>两人虽同遭贬谪，但能以乐观的精神面对人生的不如意，</w:t>
      </w:r>
      <w:r w:rsidR="00B163C9" w:rsidRPr="005B1D6C">
        <w:rPr>
          <w:rFonts w:hint="eastAsia"/>
        </w:rPr>
        <w:lastRenderedPageBreak/>
        <w:t>两首词都</w:t>
      </w:r>
      <w:r w:rsidR="0030396A" w:rsidRPr="005B1D6C">
        <w:rPr>
          <w:rFonts w:hint="eastAsia"/>
        </w:rPr>
        <w:t>流露出</w:t>
      </w:r>
      <w:r w:rsidRPr="005B1D6C">
        <w:rPr>
          <w:rFonts w:hint="eastAsia"/>
        </w:rPr>
        <w:t>了豪迈乐观的</w:t>
      </w:r>
      <w:r w:rsidR="0030396A" w:rsidRPr="005B1D6C">
        <w:rPr>
          <w:rFonts w:hint="eastAsia"/>
        </w:rPr>
        <w:t>情感。</w:t>
      </w:r>
    </w:p>
    <w:p w14:paraId="758C5C34" w14:textId="7812C0E0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（2）不赞同。①题材不同：苏词为怀古词，描写赤壁古战场上的人和事，</w:t>
      </w:r>
      <w:proofErr w:type="gramStart"/>
      <w:r w:rsidRPr="005B1D6C">
        <w:rPr>
          <w:rFonts w:hint="eastAsia"/>
        </w:rPr>
        <w:t>黄词为</w:t>
      </w:r>
      <w:proofErr w:type="gramEnd"/>
      <w:r w:rsidRPr="005B1D6C">
        <w:rPr>
          <w:rFonts w:hint="eastAsia"/>
        </w:rPr>
        <w:t>即景抒情词，描写了雨后新晴，赏月喝酒的聚会之事。②手法不同：苏词以古人与自己作对比，</w:t>
      </w:r>
      <w:r w:rsidR="0030396A" w:rsidRPr="005B1D6C">
        <w:rPr>
          <w:rFonts w:hint="eastAsia"/>
        </w:rPr>
        <w:t>即</w:t>
      </w:r>
      <w:r w:rsidRPr="005B1D6C">
        <w:rPr>
          <w:rFonts w:hint="eastAsia"/>
        </w:rPr>
        <w:t>以周郎的</w:t>
      </w:r>
      <w:r w:rsidR="0030396A" w:rsidRPr="005B1D6C">
        <w:rPr>
          <w:rFonts w:hint="eastAsia"/>
        </w:rPr>
        <w:t>年轻</w:t>
      </w:r>
      <w:r w:rsidRPr="005B1D6C">
        <w:rPr>
          <w:rFonts w:hint="eastAsia"/>
        </w:rPr>
        <w:t>有为与自身的功业未成作对比，</w:t>
      </w:r>
      <w:proofErr w:type="gramStart"/>
      <w:r w:rsidRPr="005B1D6C">
        <w:rPr>
          <w:rFonts w:hint="eastAsia"/>
        </w:rPr>
        <w:t>黄词则</w:t>
      </w:r>
      <w:proofErr w:type="gramEnd"/>
      <w:r w:rsidRPr="005B1D6C">
        <w:rPr>
          <w:rFonts w:hint="eastAsia"/>
        </w:rPr>
        <w:t>没有对比。③情感不同：</w:t>
      </w:r>
      <w:r w:rsidR="0030396A" w:rsidRPr="005B1D6C">
        <w:rPr>
          <w:rFonts w:hint="eastAsia"/>
        </w:rPr>
        <w:t>豪迈乐观情感中，</w:t>
      </w:r>
      <w:r w:rsidRPr="005B1D6C">
        <w:rPr>
          <w:rFonts w:hint="eastAsia"/>
        </w:rPr>
        <w:t>苏词</w:t>
      </w:r>
      <w:r w:rsidR="0030396A" w:rsidRPr="005B1D6C">
        <w:rPr>
          <w:rFonts w:hint="eastAsia"/>
        </w:rPr>
        <w:t>还</w:t>
      </w:r>
      <w:r w:rsidRPr="005B1D6C">
        <w:rPr>
          <w:rFonts w:hint="eastAsia"/>
        </w:rPr>
        <w:t>借古抒怀，寄寓</w:t>
      </w:r>
      <w:r w:rsidR="0030396A" w:rsidRPr="005B1D6C">
        <w:rPr>
          <w:rFonts w:hint="eastAsia"/>
        </w:rPr>
        <w:t>了</w:t>
      </w:r>
      <w:r w:rsidRPr="005B1D6C">
        <w:rPr>
          <w:rFonts w:hint="eastAsia"/>
        </w:rPr>
        <w:t>人生短促、不能及时建功立业的</w:t>
      </w:r>
      <w:r w:rsidR="0030396A" w:rsidRPr="005B1D6C">
        <w:rPr>
          <w:rFonts w:hint="eastAsia"/>
        </w:rPr>
        <w:t>苦闷</w:t>
      </w:r>
      <w:r w:rsidRPr="005B1D6C">
        <w:rPr>
          <w:rFonts w:hint="eastAsia"/>
        </w:rPr>
        <w:t>。</w:t>
      </w:r>
    </w:p>
    <w:p w14:paraId="24BA2569" w14:textId="77777777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17.（1）廊腰</w:t>
      </w:r>
      <w:proofErr w:type="gramStart"/>
      <w:r w:rsidRPr="005B1D6C">
        <w:rPr>
          <w:rFonts w:hint="eastAsia"/>
        </w:rPr>
        <w:t>缦</w:t>
      </w:r>
      <w:proofErr w:type="gramEnd"/>
      <w:r w:rsidRPr="005B1D6C">
        <w:rPr>
          <w:rFonts w:hint="eastAsia"/>
        </w:rPr>
        <w:t>回，檐牙高啄。（2）万钟则不辨礼义而受之,万钟于我何加焉。（3）妇姑荷箪食，童稚携壶浆。</w:t>
      </w:r>
    </w:p>
    <w:p w14:paraId="143A03FD" w14:textId="68AB0908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18.B（“诞辰”一般指人，而“华诞”还可以指某个团体；“诞辰”一般在数字前面，而</w:t>
      </w:r>
      <w:r w:rsidR="00145059" w:rsidRPr="005B1D6C">
        <w:rPr>
          <w:rFonts w:hint="eastAsia"/>
        </w:rPr>
        <w:t>“</w:t>
      </w:r>
      <w:r w:rsidRPr="005B1D6C">
        <w:rPr>
          <w:rFonts w:hint="eastAsia"/>
        </w:rPr>
        <w:t>华诞</w:t>
      </w:r>
      <w:r w:rsidR="00145059" w:rsidRPr="005B1D6C">
        <w:rPr>
          <w:rFonts w:hint="eastAsia"/>
        </w:rPr>
        <w:t>”</w:t>
      </w:r>
      <w:r w:rsidRPr="005B1D6C">
        <w:rPr>
          <w:rFonts w:hint="eastAsia"/>
        </w:rPr>
        <w:t>在数字后面。“再现”历史场景比“呈现”历史场景更符合语境。“吉光片羽”比喻残存的珍贵文物。“雪泥鸿爪”原意为大雁在雪泥上踏过留下的爪印，后比喻遗留的痕迹。根据文意，使用“雪泥鸿爪”更合适。“栩栩如生”指艺术形象非常逼真，如同活的一样。“惟妙惟肖”，描写或模仿得非常逼真。根据文意，使用“惟妙惟肖”更合适。）</w:t>
      </w:r>
    </w:p>
    <w:p w14:paraId="10B7C865" w14:textId="075688E9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19.B（原</w:t>
      </w:r>
      <w:r w:rsidR="0030396A" w:rsidRPr="005B1D6C">
        <w:rPr>
          <w:rFonts w:hint="eastAsia"/>
        </w:rPr>
        <w:t>句</w:t>
      </w:r>
      <w:r w:rsidRPr="005B1D6C">
        <w:rPr>
          <w:rFonts w:hint="eastAsia"/>
        </w:rPr>
        <w:t>为比喻</w:t>
      </w:r>
      <w:r w:rsidR="0030396A" w:rsidRPr="005B1D6C">
        <w:rPr>
          <w:rFonts w:hint="eastAsia"/>
        </w:rPr>
        <w:t>，</w:t>
      </w:r>
      <w:r w:rsidRPr="005B1D6C">
        <w:rPr>
          <w:rFonts w:hint="eastAsia"/>
        </w:rPr>
        <w:t>将</w:t>
      </w:r>
      <w:r w:rsidR="0030396A" w:rsidRPr="005B1D6C">
        <w:rPr>
          <w:rFonts w:hint="eastAsia"/>
        </w:rPr>
        <w:t>中国</w:t>
      </w:r>
      <w:r w:rsidRPr="005B1D6C">
        <w:rPr>
          <w:rFonts w:hint="eastAsia"/>
        </w:rPr>
        <w:t>两千五百年的历史轨迹比作车辙。A</w:t>
      </w:r>
      <w:r w:rsidR="0030396A" w:rsidRPr="005B1D6C">
        <w:rPr>
          <w:rFonts w:hint="eastAsia"/>
        </w:rPr>
        <w:t>是</w:t>
      </w:r>
      <w:r w:rsidRPr="005B1D6C">
        <w:rPr>
          <w:rFonts w:hint="eastAsia"/>
        </w:rPr>
        <w:t>夸张。B</w:t>
      </w:r>
      <w:r w:rsidR="0030396A" w:rsidRPr="005B1D6C">
        <w:rPr>
          <w:rFonts w:hint="eastAsia"/>
        </w:rPr>
        <w:t>是</w:t>
      </w:r>
      <w:r w:rsidRPr="005B1D6C">
        <w:rPr>
          <w:rFonts w:hint="eastAsia"/>
        </w:rPr>
        <w:t>比喻。C</w:t>
      </w:r>
      <w:r w:rsidR="0030396A" w:rsidRPr="005B1D6C">
        <w:rPr>
          <w:rFonts w:hint="eastAsia"/>
        </w:rPr>
        <w:t>是</w:t>
      </w:r>
      <w:r w:rsidRPr="005B1D6C">
        <w:rPr>
          <w:rFonts w:hint="eastAsia"/>
        </w:rPr>
        <w:t>对偶与夸张。D</w:t>
      </w:r>
      <w:r w:rsidR="0030396A" w:rsidRPr="005B1D6C">
        <w:rPr>
          <w:rFonts w:hint="eastAsia"/>
        </w:rPr>
        <w:t>是</w:t>
      </w:r>
      <w:r w:rsidRPr="005B1D6C">
        <w:rPr>
          <w:rFonts w:hint="eastAsia"/>
        </w:rPr>
        <w:t>互文和借代。）</w:t>
      </w:r>
    </w:p>
    <w:p w14:paraId="758F891B" w14:textId="6754AFAC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20.（1）《觉醒年代》准确回溯了中国共产党的起源和孕育过程，生动再现了中国近代历史的大变局，深刻讲述了中国人民为何选择共产党。</w:t>
      </w:r>
    </w:p>
    <w:p w14:paraId="1E8BB66A" w14:textId="1DCF17E1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（2）《觉醒年代》对中国共产党的起源和孕育过程</w:t>
      </w:r>
      <w:r w:rsidR="00145059" w:rsidRPr="005B1D6C">
        <w:rPr>
          <w:rFonts w:hint="eastAsia"/>
        </w:rPr>
        <w:t>回溯得</w:t>
      </w:r>
      <w:r w:rsidR="0030396A" w:rsidRPr="005B1D6C">
        <w:rPr>
          <w:rFonts w:hint="eastAsia"/>
        </w:rPr>
        <w:t>很</w:t>
      </w:r>
      <w:r w:rsidRPr="005B1D6C">
        <w:rPr>
          <w:rFonts w:hint="eastAsia"/>
        </w:rPr>
        <w:t>准确，将中国近代历史的大变局再现得很深刻，将中国人民为何选择共产党讲述得十分深刻。</w:t>
      </w:r>
    </w:p>
    <w:p w14:paraId="70E1BFAB" w14:textId="77777777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21.①但其对人体非常重要。②肝脏就会储备营养物质。③如果没有肝脏的调节功能。</w:t>
      </w:r>
    </w:p>
    <w:p w14:paraId="1F83080C" w14:textId="20162976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22.示例：</w:t>
      </w:r>
    </w:p>
    <w:p w14:paraId="00D870D5" w14:textId="2F4DA102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各位接种人员：请</w:t>
      </w:r>
      <w:r w:rsidR="0030396A" w:rsidRPr="005B1D6C">
        <w:rPr>
          <w:rFonts w:hint="eastAsia"/>
        </w:rPr>
        <w:t>大家</w:t>
      </w:r>
      <w:r w:rsidRPr="005B1D6C">
        <w:rPr>
          <w:rFonts w:hint="eastAsia"/>
        </w:rPr>
        <w:t>先到候诊区排队并查看注意事项；</w:t>
      </w:r>
      <w:r w:rsidR="0030396A" w:rsidRPr="005B1D6C">
        <w:rPr>
          <w:rFonts w:hint="eastAsia"/>
        </w:rPr>
        <w:t>随后</w:t>
      </w:r>
      <w:r w:rsidRPr="005B1D6C">
        <w:rPr>
          <w:rFonts w:hint="eastAsia"/>
        </w:rPr>
        <w:t>按顺序到</w:t>
      </w:r>
      <w:proofErr w:type="gramStart"/>
      <w:r w:rsidRPr="005B1D6C">
        <w:rPr>
          <w:rFonts w:hint="eastAsia"/>
        </w:rPr>
        <w:t>登记区</w:t>
      </w:r>
      <w:proofErr w:type="gramEnd"/>
      <w:r w:rsidRPr="005B1D6C">
        <w:rPr>
          <w:rFonts w:hint="eastAsia"/>
        </w:rPr>
        <w:t>预检，接受医生询问并</w:t>
      </w:r>
      <w:r w:rsidR="00145059" w:rsidRPr="005B1D6C">
        <w:rPr>
          <w:rFonts w:hint="eastAsia"/>
        </w:rPr>
        <w:t>签名确认；如有接种禁忌或需要暂缓接种，请听取医学建议后离开，如</w:t>
      </w:r>
      <w:r w:rsidRPr="005B1D6C">
        <w:rPr>
          <w:rFonts w:hint="eastAsia"/>
        </w:rPr>
        <w:t>正常请到</w:t>
      </w:r>
      <w:proofErr w:type="gramStart"/>
      <w:r w:rsidRPr="005B1D6C">
        <w:rPr>
          <w:rFonts w:hint="eastAsia"/>
        </w:rPr>
        <w:t>接种区</w:t>
      </w:r>
      <w:proofErr w:type="gramEnd"/>
      <w:r w:rsidRPr="005B1D6C">
        <w:rPr>
          <w:rFonts w:hint="eastAsia"/>
        </w:rPr>
        <w:t>完成“三查七对</w:t>
      </w:r>
      <w:proofErr w:type="gramStart"/>
      <w:r w:rsidRPr="005B1D6C">
        <w:rPr>
          <w:rFonts w:hint="eastAsia"/>
        </w:rPr>
        <w:t>一</w:t>
      </w:r>
      <w:proofErr w:type="gramEnd"/>
      <w:r w:rsidRPr="005B1D6C">
        <w:rPr>
          <w:rFonts w:hint="eastAsia"/>
        </w:rPr>
        <w:t>”验证后接种疫苗，接种后打印接种凭证，并请预约好下次接种时间；</w:t>
      </w:r>
      <w:r w:rsidR="0030396A" w:rsidRPr="005B1D6C">
        <w:rPr>
          <w:rFonts w:hint="eastAsia"/>
        </w:rPr>
        <w:t>最后</w:t>
      </w:r>
      <w:r w:rsidRPr="005B1D6C">
        <w:rPr>
          <w:rFonts w:hint="eastAsia"/>
        </w:rPr>
        <w:t>请到留</w:t>
      </w:r>
      <w:proofErr w:type="gramStart"/>
      <w:r w:rsidRPr="005B1D6C">
        <w:rPr>
          <w:rFonts w:hint="eastAsia"/>
        </w:rPr>
        <w:t>观区留观</w:t>
      </w:r>
      <w:proofErr w:type="gramEnd"/>
      <w:r w:rsidRPr="005B1D6C">
        <w:rPr>
          <w:rFonts w:hint="eastAsia"/>
        </w:rPr>
        <w:t>30分钟，如有异常请及时告知医护人员，无异常即可离开。</w:t>
      </w:r>
    </w:p>
    <w:p w14:paraId="6939D84D" w14:textId="0E97E8D5" w:rsidR="003604A4" w:rsidRPr="005B1D6C" w:rsidRDefault="003604A4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23.</w:t>
      </w:r>
      <w:r w:rsidR="007A0288" w:rsidRPr="005B1D6C">
        <w:rPr>
          <w:rFonts w:hint="eastAsia"/>
        </w:rPr>
        <w:t>写作提示：</w:t>
      </w:r>
    </w:p>
    <w:p w14:paraId="74CBFD1B" w14:textId="5058F237" w:rsidR="007A0288" w:rsidRPr="005B1D6C" w:rsidRDefault="007A0288" w:rsidP="003604A4">
      <w:pPr>
        <w:spacing w:line="276" w:lineRule="auto"/>
        <w:ind w:firstLineChars="200" w:firstLine="420"/>
      </w:pPr>
      <w:r w:rsidRPr="005B1D6C">
        <w:rPr>
          <w:rFonts w:hint="eastAsia"/>
        </w:rPr>
        <w:t>（1）命题着眼于“</w:t>
      </w:r>
      <w:r w:rsidRPr="005B1D6C">
        <w:t>百年</w:t>
      </w:r>
      <w:r w:rsidRPr="005B1D6C">
        <w:rPr>
          <w:rFonts w:hint="eastAsia"/>
        </w:rPr>
        <w:t>纪念”</w:t>
      </w:r>
      <w:r w:rsidRPr="005B1D6C">
        <w:t>这一</w:t>
      </w:r>
      <w:r w:rsidRPr="005B1D6C">
        <w:rPr>
          <w:rFonts w:hint="eastAsia"/>
        </w:rPr>
        <w:t>时间节点，聚焦中国百年发展历程这一主题，</w:t>
      </w:r>
      <w:r w:rsidRPr="005B1D6C">
        <w:t>呼应</w:t>
      </w:r>
      <w:r w:rsidRPr="005B1D6C">
        <w:rPr>
          <w:rFonts w:hint="eastAsia"/>
        </w:rPr>
        <w:t>中国共产党百年华诞伟大历史事件。材料节选自“图说天下”丛书中《目击中国100年》这本书，</w:t>
      </w:r>
      <w:r w:rsidRPr="005B1D6C">
        <w:t>剪辑</w:t>
      </w:r>
      <w:r w:rsidRPr="005B1D6C">
        <w:rPr>
          <w:rFonts w:hint="eastAsia"/>
        </w:rPr>
        <w:t>部分目录组成，</w:t>
      </w:r>
      <w:r w:rsidR="00B63297" w:rsidRPr="005B1D6C">
        <w:rPr>
          <w:rFonts w:hint="eastAsia"/>
        </w:rPr>
        <w:t>事件内容典型，</w:t>
      </w:r>
      <w:r w:rsidR="00B63297" w:rsidRPr="005B1D6C">
        <w:t>角度</w:t>
      </w:r>
      <w:r w:rsidR="00B63297" w:rsidRPr="005B1D6C">
        <w:rPr>
          <w:rFonts w:hint="eastAsia"/>
        </w:rPr>
        <w:t>多维，</w:t>
      </w:r>
      <w:r w:rsidR="00B63297" w:rsidRPr="005B1D6C">
        <w:t>时间跨度</w:t>
      </w:r>
      <w:r w:rsidR="00B63297" w:rsidRPr="005B1D6C">
        <w:rPr>
          <w:rFonts w:hint="eastAsia"/>
        </w:rPr>
        <w:t>大。</w:t>
      </w:r>
      <w:r w:rsidR="00196B5A" w:rsidRPr="005B1D6C">
        <w:rPr>
          <w:rFonts w:hint="eastAsia"/>
        </w:rPr>
        <w:t>在写作要求中，</w:t>
      </w:r>
      <w:r w:rsidR="00B63297" w:rsidRPr="005B1D6C">
        <w:rPr>
          <w:rFonts w:hint="eastAsia"/>
        </w:rPr>
        <w:t>“编著者”</w:t>
      </w:r>
      <w:r w:rsidR="00B63297" w:rsidRPr="005B1D6C">
        <w:t>写作</w:t>
      </w:r>
      <w:r w:rsidR="00B63297" w:rsidRPr="005B1D6C">
        <w:rPr>
          <w:rFonts w:hint="eastAsia"/>
        </w:rPr>
        <w:t>身份明确，“</w:t>
      </w:r>
      <w:r w:rsidR="00B63297" w:rsidRPr="005B1D6C">
        <w:t>外国朋友</w:t>
      </w:r>
      <w:r w:rsidR="00B63297" w:rsidRPr="005B1D6C">
        <w:rPr>
          <w:rFonts w:hint="eastAsia"/>
        </w:rPr>
        <w:t>”交际</w:t>
      </w:r>
      <w:r w:rsidR="00B63297" w:rsidRPr="005B1D6C">
        <w:t>对象</w:t>
      </w:r>
      <w:r w:rsidR="00B63297" w:rsidRPr="005B1D6C">
        <w:rPr>
          <w:rFonts w:hint="eastAsia"/>
        </w:rPr>
        <w:t>明确，写作</w:t>
      </w:r>
      <w:r w:rsidR="00196B5A" w:rsidRPr="005B1D6C">
        <w:rPr>
          <w:rFonts w:hint="eastAsia"/>
        </w:rPr>
        <w:t>目的</w:t>
      </w:r>
      <w:r w:rsidR="003078C5" w:rsidRPr="005B1D6C">
        <w:rPr>
          <w:rFonts w:hint="eastAsia"/>
        </w:rPr>
        <w:t>有</w:t>
      </w:r>
      <w:r w:rsidR="00B63297" w:rsidRPr="005B1D6C">
        <w:rPr>
          <w:rFonts w:hint="eastAsia"/>
        </w:rPr>
        <w:t>两条：一是“</w:t>
      </w:r>
      <w:r w:rsidR="00B63297" w:rsidRPr="005B1D6C">
        <w:rPr>
          <w:rFonts w:hint="eastAsia"/>
          <w:szCs w:val="21"/>
        </w:rPr>
        <w:t>帮助外国朋友更好地了解本书特点”</w:t>
      </w:r>
      <w:r w:rsidR="00B63297" w:rsidRPr="005B1D6C">
        <w:rPr>
          <w:szCs w:val="21"/>
        </w:rPr>
        <w:t>，二是</w:t>
      </w:r>
      <w:r w:rsidR="00B63297" w:rsidRPr="005B1D6C">
        <w:rPr>
          <w:rFonts w:hint="eastAsia"/>
          <w:szCs w:val="21"/>
        </w:rPr>
        <w:t>“引导他们关注中国发展的百年历程以及新时代风采”</w:t>
      </w:r>
      <w:r w:rsidR="00B63297" w:rsidRPr="005B1D6C">
        <w:rPr>
          <w:szCs w:val="21"/>
        </w:rPr>
        <w:t>。</w:t>
      </w:r>
      <w:r w:rsidR="00B63297" w:rsidRPr="005B1D6C">
        <w:rPr>
          <w:rFonts w:hint="eastAsia"/>
          <w:szCs w:val="21"/>
        </w:rPr>
        <w:t>关于</w:t>
      </w:r>
      <w:r w:rsidR="00B63297" w:rsidRPr="005B1D6C">
        <w:rPr>
          <w:szCs w:val="21"/>
        </w:rPr>
        <w:t>本书特点</w:t>
      </w:r>
      <w:r w:rsidR="00B63297" w:rsidRPr="005B1D6C">
        <w:rPr>
          <w:rFonts w:hint="eastAsia"/>
          <w:szCs w:val="21"/>
        </w:rPr>
        <w:t>，考生可以从材料信息中把握，</w:t>
      </w:r>
      <w:r w:rsidR="00B63297" w:rsidRPr="005B1D6C">
        <w:rPr>
          <w:szCs w:val="21"/>
        </w:rPr>
        <w:t>比如</w:t>
      </w:r>
      <w:r w:rsidR="00B63297" w:rsidRPr="005B1D6C">
        <w:rPr>
          <w:rFonts w:hint="eastAsia"/>
          <w:szCs w:val="21"/>
        </w:rPr>
        <w:t>图文并茂、</w:t>
      </w:r>
      <w:r w:rsidR="00B63297" w:rsidRPr="005B1D6C">
        <w:rPr>
          <w:szCs w:val="21"/>
        </w:rPr>
        <w:t>时间</w:t>
      </w:r>
      <w:r w:rsidR="00B63297" w:rsidRPr="005B1D6C">
        <w:rPr>
          <w:rFonts w:hint="eastAsia"/>
          <w:szCs w:val="21"/>
        </w:rPr>
        <w:t>顺序、</w:t>
      </w:r>
      <w:r w:rsidR="00B63297" w:rsidRPr="005B1D6C">
        <w:rPr>
          <w:szCs w:val="21"/>
        </w:rPr>
        <w:t>重大</w:t>
      </w:r>
      <w:r w:rsidR="00B63297" w:rsidRPr="005B1D6C">
        <w:rPr>
          <w:rFonts w:hint="eastAsia"/>
          <w:szCs w:val="21"/>
        </w:rPr>
        <w:t>历史事件等，言之成理即可，</w:t>
      </w:r>
      <w:r w:rsidR="00B63297" w:rsidRPr="005B1D6C">
        <w:rPr>
          <w:szCs w:val="21"/>
        </w:rPr>
        <w:t>这是</w:t>
      </w:r>
      <w:r w:rsidR="00B63297" w:rsidRPr="005B1D6C">
        <w:rPr>
          <w:rFonts w:hint="eastAsia"/>
          <w:szCs w:val="21"/>
        </w:rPr>
        <w:t>序言写作的常规内容要求，</w:t>
      </w:r>
      <w:r w:rsidR="00B63297" w:rsidRPr="005B1D6C">
        <w:rPr>
          <w:szCs w:val="21"/>
        </w:rPr>
        <w:t>关于</w:t>
      </w:r>
      <w:r w:rsidR="00196B5A" w:rsidRPr="005B1D6C">
        <w:rPr>
          <w:rFonts w:hint="eastAsia"/>
          <w:szCs w:val="21"/>
        </w:rPr>
        <w:t>“百年历程、</w:t>
      </w:r>
      <w:r w:rsidR="00196B5A" w:rsidRPr="005B1D6C">
        <w:rPr>
          <w:szCs w:val="21"/>
        </w:rPr>
        <w:t>新时代</w:t>
      </w:r>
      <w:r w:rsidR="00196B5A" w:rsidRPr="005B1D6C">
        <w:rPr>
          <w:rFonts w:hint="eastAsia"/>
          <w:szCs w:val="21"/>
        </w:rPr>
        <w:t>风采”</w:t>
      </w:r>
      <w:r w:rsidR="00196B5A" w:rsidRPr="005B1D6C">
        <w:rPr>
          <w:szCs w:val="21"/>
        </w:rPr>
        <w:t>，要求</w:t>
      </w:r>
      <w:r w:rsidR="00196B5A" w:rsidRPr="005B1D6C">
        <w:rPr>
          <w:rFonts w:hint="eastAsia"/>
          <w:szCs w:val="21"/>
        </w:rPr>
        <w:t>考生写作时既要结合部分目录，折射百年奋斗历程，</w:t>
      </w:r>
      <w:r w:rsidR="00196B5A" w:rsidRPr="005B1D6C">
        <w:rPr>
          <w:szCs w:val="21"/>
        </w:rPr>
        <w:t>也要</w:t>
      </w:r>
      <w:r w:rsidR="00196B5A" w:rsidRPr="005B1D6C">
        <w:rPr>
          <w:rFonts w:hint="eastAsia"/>
          <w:szCs w:val="21"/>
        </w:rPr>
        <w:t>跳出百年时间范围，</w:t>
      </w:r>
      <w:r w:rsidR="00196B5A" w:rsidRPr="005B1D6C">
        <w:rPr>
          <w:szCs w:val="21"/>
        </w:rPr>
        <w:t>联系现实</w:t>
      </w:r>
      <w:r w:rsidR="00196B5A" w:rsidRPr="005B1D6C">
        <w:rPr>
          <w:rFonts w:hint="eastAsia"/>
          <w:szCs w:val="21"/>
        </w:rPr>
        <w:t>，</w:t>
      </w:r>
      <w:r w:rsidR="00196B5A" w:rsidRPr="005B1D6C">
        <w:rPr>
          <w:szCs w:val="21"/>
        </w:rPr>
        <w:t>融入</w:t>
      </w:r>
      <w:r w:rsidR="00196B5A" w:rsidRPr="005B1D6C">
        <w:rPr>
          <w:rFonts w:hint="eastAsia"/>
          <w:szCs w:val="21"/>
        </w:rPr>
        <w:t>新时代中国发展风采，</w:t>
      </w:r>
      <w:r w:rsidR="00196B5A" w:rsidRPr="005B1D6C">
        <w:rPr>
          <w:szCs w:val="21"/>
        </w:rPr>
        <w:t>这是</w:t>
      </w:r>
      <w:r w:rsidR="00196B5A" w:rsidRPr="005B1D6C">
        <w:rPr>
          <w:rFonts w:hint="eastAsia"/>
          <w:szCs w:val="21"/>
        </w:rPr>
        <w:t>序言写作的价值导向。</w:t>
      </w:r>
      <w:r w:rsidR="003078C5" w:rsidRPr="005B1D6C">
        <w:rPr>
          <w:rFonts w:hint="eastAsia"/>
          <w:szCs w:val="21"/>
        </w:rPr>
        <w:t>关于文体</w:t>
      </w:r>
      <w:r w:rsidR="003078C5" w:rsidRPr="005B1D6C">
        <w:rPr>
          <w:rFonts w:hint="eastAsia"/>
        </w:rPr>
        <w:t>“</w:t>
      </w:r>
      <w:r w:rsidR="003078C5" w:rsidRPr="005B1D6C">
        <w:t>序言</w:t>
      </w:r>
      <w:r w:rsidR="003078C5" w:rsidRPr="005B1D6C">
        <w:rPr>
          <w:rFonts w:hint="eastAsia"/>
        </w:rPr>
        <w:t>”，也是很明确的，与书信不同，</w:t>
      </w:r>
      <w:r w:rsidR="003078C5" w:rsidRPr="005B1D6C">
        <w:t>序言</w:t>
      </w:r>
      <w:r w:rsidR="003078C5" w:rsidRPr="005B1D6C">
        <w:rPr>
          <w:rFonts w:hint="eastAsia"/>
        </w:rPr>
        <w:t>要有</w:t>
      </w:r>
      <w:r w:rsidR="004D751A">
        <w:rPr>
          <w:rFonts w:hint="eastAsia"/>
        </w:rPr>
        <w:t>署名（</w:t>
      </w:r>
      <w:r w:rsidR="004D751A">
        <w:t>自序</w:t>
      </w:r>
      <w:r w:rsidR="004D751A">
        <w:rPr>
          <w:rFonts w:hint="eastAsia"/>
        </w:rPr>
        <w:t>除外）</w:t>
      </w:r>
      <w:r w:rsidR="003078C5" w:rsidRPr="005B1D6C">
        <w:rPr>
          <w:rFonts w:hint="eastAsia"/>
        </w:rPr>
        <w:t>与时间，</w:t>
      </w:r>
      <w:r w:rsidR="003078C5" w:rsidRPr="005B1D6C">
        <w:t>但</w:t>
      </w:r>
      <w:r w:rsidR="003078C5" w:rsidRPr="005B1D6C">
        <w:rPr>
          <w:rFonts w:hint="eastAsia"/>
        </w:rPr>
        <w:t>不需要称呼。</w:t>
      </w:r>
    </w:p>
    <w:p w14:paraId="4E1AE5FD" w14:textId="78F5EDC7" w:rsidR="004D751A" w:rsidRPr="005B1D6C" w:rsidRDefault="004D751A" w:rsidP="004D751A">
      <w:pPr>
        <w:spacing w:line="276" w:lineRule="auto"/>
        <w:ind w:firstLineChars="200" w:firstLine="420"/>
      </w:pPr>
      <w:r w:rsidRPr="005B1D6C">
        <w:rPr>
          <w:rFonts w:hint="eastAsia"/>
        </w:rPr>
        <w:t>（2）</w:t>
      </w:r>
      <w:r w:rsidRPr="005B1D6C">
        <w:t>漫画</w:t>
      </w:r>
      <w:r w:rsidRPr="005B1D6C">
        <w:rPr>
          <w:rFonts w:hint="eastAsia"/>
        </w:rPr>
        <w:t>内容包括手持录取通知书的学生、旁边有拿着鸡蛋的妈妈、</w:t>
      </w:r>
      <w:r w:rsidRPr="005B1D6C">
        <w:t>蹲下</w:t>
      </w:r>
      <w:r w:rsidRPr="005B1D6C">
        <w:rPr>
          <w:rFonts w:hint="eastAsia"/>
        </w:rPr>
        <w:t>帮忙系鞋带的爸爸、</w:t>
      </w:r>
      <w:r w:rsidRPr="005B1D6C">
        <w:t>整理</w:t>
      </w:r>
      <w:r w:rsidRPr="005B1D6C">
        <w:rPr>
          <w:rFonts w:hint="eastAsia"/>
        </w:rPr>
        <w:t>床铺的爷爷奶奶，</w:t>
      </w:r>
      <w:r w:rsidRPr="005B1D6C">
        <w:t>墙上</w:t>
      </w:r>
      <w:r w:rsidRPr="005B1D6C">
        <w:rPr>
          <w:rFonts w:hint="eastAsia"/>
        </w:rPr>
        <w:t>挂了一张告示，</w:t>
      </w:r>
      <w:r w:rsidRPr="005B1D6C">
        <w:t>告示</w:t>
      </w:r>
      <w:r w:rsidRPr="005B1D6C">
        <w:rPr>
          <w:rFonts w:hint="eastAsia"/>
        </w:rPr>
        <w:t>上写着“</w:t>
      </w:r>
      <w:r w:rsidRPr="005B1D6C">
        <w:t>怎样</w:t>
      </w:r>
      <w:r w:rsidRPr="005B1D6C">
        <w:rPr>
          <w:rFonts w:hint="eastAsia"/>
        </w:rPr>
        <w:t>系鞋带 剥鸡蛋 叠被子 泡方便面”</w:t>
      </w:r>
      <w:r w:rsidRPr="005B1D6C">
        <w:t>，</w:t>
      </w:r>
      <w:r w:rsidRPr="005B1D6C">
        <w:rPr>
          <w:rFonts w:hint="eastAsia"/>
        </w:rPr>
        <w:t>大家看到告示都感到震惊，以致冒汗不止，</w:t>
      </w:r>
      <w:r w:rsidRPr="005B1D6C">
        <w:t>漫画</w:t>
      </w:r>
      <w:r w:rsidRPr="005B1D6C">
        <w:rPr>
          <w:rFonts w:hint="eastAsia"/>
        </w:rPr>
        <w:t>的标题为“</w:t>
      </w:r>
      <w:r w:rsidRPr="005B1D6C">
        <w:t>学前班</w:t>
      </w:r>
      <w:r w:rsidRPr="005B1D6C">
        <w:rPr>
          <w:rFonts w:hint="eastAsia"/>
        </w:rPr>
        <w:t>”</w:t>
      </w:r>
      <w:r w:rsidRPr="005B1D6C">
        <w:t>。从漫画</w:t>
      </w:r>
      <w:r w:rsidRPr="005B1D6C">
        <w:rPr>
          <w:rFonts w:hint="eastAsia"/>
        </w:rPr>
        <w:t>内容来看，场景应该</w:t>
      </w:r>
      <w:r w:rsidRPr="005B1D6C">
        <w:t>是</w:t>
      </w:r>
      <w:r w:rsidRPr="005B1D6C">
        <w:rPr>
          <w:rFonts w:hint="eastAsia"/>
        </w:rPr>
        <w:t>高三学生刚进入大学宿舍。</w:t>
      </w:r>
      <w:r w:rsidRPr="006909FD">
        <w:rPr>
          <w:rFonts w:hint="eastAsia"/>
        </w:rPr>
        <w:t>漫画讽刺了一些家长只关心孩子升学，</w:t>
      </w:r>
      <w:r>
        <w:rPr>
          <w:rFonts w:hint="eastAsia"/>
        </w:rPr>
        <w:t>不注重劳动教育引导，</w:t>
      </w:r>
      <w:r w:rsidRPr="006909FD">
        <w:rPr>
          <w:rFonts w:hint="eastAsia"/>
        </w:rPr>
        <w:t>缺乏对孩子基本生活习惯和独立生活能力的培养；一些中学生只懂得知识学习，而连一些基本的生活自理能力都没有，漫画的寓意是要重视</w:t>
      </w:r>
      <w:r w:rsidRPr="006909FD">
        <w:rPr>
          <w:rFonts w:hint="eastAsia"/>
        </w:rPr>
        <w:lastRenderedPageBreak/>
        <w:t>孩子的劳动教育、生活教育和独立</w:t>
      </w:r>
      <w:r>
        <w:rPr>
          <w:rFonts w:hint="eastAsia"/>
        </w:rPr>
        <w:t>自主</w:t>
      </w:r>
      <w:r w:rsidRPr="006909FD">
        <w:rPr>
          <w:rFonts w:hint="eastAsia"/>
        </w:rPr>
        <w:t>教育。</w:t>
      </w:r>
      <w:r w:rsidRPr="005B1D6C">
        <w:rPr>
          <w:rFonts w:hint="eastAsia"/>
        </w:rPr>
        <w:t>考生应围绕漫画寓意来写作，</w:t>
      </w:r>
      <w:r w:rsidRPr="005B1D6C">
        <w:t>不能</w:t>
      </w:r>
      <w:r w:rsidRPr="005B1D6C">
        <w:rPr>
          <w:rFonts w:hint="eastAsia"/>
        </w:rPr>
        <w:t>脱离漫画内容，</w:t>
      </w:r>
      <w:r w:rsidRPr="005B1D6C">
        <w:t>同时</w:t>
      </w:r>
      <w:r w:rsidRPr="005B1D6C">
        <w:rPr>
          <w:rFonts w:hint="eastAsia"/>
        </w:rPr>
        <w:t>要联系自身实际。</w:t>
      </w:r>
    </w:p>
    <w:p w14:paraId="7FFFAEBA" w14:textId="2EF37D4E" w:rsidR="00E63094" w:rsidRPr="004D751A" w:rsidRDefault="00E63094" w:rsidP="003604A4">
      <w:pPr>
        <w:spacing w:line="276" w:lineRule="auto"/>
        <w:ind w:firstLineChars="200" w:firstLine="420"/>
      </w:pPr>
    </w:p>
    <w:p w14:paraId="0EDF0C7C" w14:textId="77777777" w:rsidR="00E63094" w:rsidRPr="005B1D6C" w:rsidRDefault="00E63094" w:rsidP="003604A4">
      <w:pPr>
        <w:spacing w:line="276" w:lineRule="auto"/>
        <w:ind w:firstLineChars="200" w:firstLine="420"/>
      </w:pPr>
    </w:p>
    <w:p w14:paraId="54796FE2" w14:textId="20624520" w:rsidR="003604A4" w:rsidRPr="005B1D6C" w:rsidRDefault="009677FD" w:rsidP="003604A4">
      <w:pPr>
        <w:spacing w:line="276" w:lineRule="auto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附：文言文译文</w:t>
      </w:r>
    </w:p>
    <w:p w14:paraId="51C62264" w14:textId="2E26A54C" w:rsidR="003604A4" w:rsidRPr="005B1D6C" w:rsidRDefault="003604A4" w:rsidP="003604A4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5B1D6C">
        <w:rPr>
          <w:rFonts w:ascii="楷体" w:eastAsia="楷体" w:hAnsi="楷体" w:hint="eastAsia"/>
          <w:szCs w:val="21"/>
        </w:rPr>
        <w:t>屈原，名平。他担任过楚怀王的左徒。见闻广博，记忆力强，明了国家盛衰兴亡的道理，擅长辞令。入朝就和楚王讨论国家大事，用来发布号令；对外接待宾客，应付诸侯。楚王很信任他。楚怀王让屈原制定法令，屈原写好</w:t>
      </w:r>
      <w:proofErr w:type="gramStart"/>
      <w:r w:rsidRPr="005B1D6C">
        <w:rPr>
          <w:rFonts w:ascii="楷体" w:eastAsia="楷体" w:hAnsi="楷体" w:hint="eastAsia"/>
          <w:szCs w:val="21"/>
        </w:rPr>
        <w:t>了草</w:t>
      </w:r>
      <w:proofErr w:type="gramEnd"/>
      <w:r w:rsidRPr="005B1D6C">
        <w:rPr>
          <w:rFonts w:ascii="楷体" w:eastAsia="楷体" w:hAnsi="楷体" w:hint="eastAsia"/>
          <w:szCs w:val="21"/>
        </w:rPr>
        <w:t>稿，还没有定稿。上官大夫见到之后想要夺为己有，屈原不给他。于是上官大夫进谗言说：“大王你让屈平制定法令，众人都知道，每一次法令公布后，屈平就夸耀自己的功劳。”楚王很生气，就疏远了屈原。屈平痛心大王听</w:t>
      </w:r>
      <w:proofErr w:type="gramStart"/>
      <w:r w:rsidRPr="005B1D6C">
        <w:rPr>
          <w:rFonts w:ascii="楷体" w:eastAsia="楷体" w:hAnsi="楷体" w:hint="eastAsia"/>
          <w:szCs w:val="21"/>
        </w:rPr>
        <w:t>言不能</w:t>
      </w:r>
      <w:proofErr w:type="gramEnd"/>
      <w:r w:rsidRPr="005B1D6C">
        <w:rPr>
          <w:rFonts w:ascii="楷体" w:eastAsia="楷体" w:hAnsi="楷体" w:hint="eastAsia"/>
          <w:szCs w:val="21"/>
        </w:rPr>
        <w:t>明察，方正的人不能被容纳，因此忧愁深思写下了《离骚》。离骚，就是遭受忧患的意思。当时秦昭王与楚怀王结为姻亲，想和楚怀王会面。怀王想要去，屈平说：“秦国是虎狼一样的国家，不可以轻信，不如不去。”怀王的小儿子子</w:t>
      </w:r>
      <w:proofErr w:type="gramStart"/>
      <w:r w:rsidRPr="005B1D6C">
        <w:rPr>
          <w:rFonts w:ascii="楷体" w:eastAsia="楷体" w:hAnsi="楷体" w:hint="eastAsia"/>
          <w:szCs w:val="21"/>
        </w:rPr>
        <w:t>兰劝怀</w:t>
      </w:r>
      <w:proofErr w:type="gramEnd"/>
      <w:r w:rsidRPr="005B1D6C">
        <w:rPr>
          <w:rFonts w:ascii="楷体" w:eastAsia="楷体" w:hAnsi="楷体" w:hint="eastAsia"/>
          <w:szCs w:val="21"/>
        </w:rPr>
        <w:t>王去：“怎么能断绝秦王的欢心！”怀王</w:t>
      </w:r>
      <w:r w:rsidR="00D91931" w:rsidRPr="005B1D6C">
        <w:rPr>
          <w:rFonts w:ascii="楷体" w:eastAsia="楷体" w:hAnsi="楷体" w:hint="eastAsia"/>
          <w:szCs w:val="21"/>
        </w:rPr>
        <w:t>最后</w:t>
      </w:r>
      <w:r w:rsidRPr="005B1D6C">
        <w:rPr>
          <w:rFonts w:ascii="楷体" w:eastAsia="楷体" w:hAnsi="楷体" w:hint="eastAsia"/>
          <w:szCs w:val="21"/>
        </w:rPr>
        <w:t>去了。进了武关，秦国的伏兵断绝了后路，于是扣留了怀王，要求楚国割让土地。怀王生气了，不答应。</w:t>
      </w:r>
      <w:r w:rsidR="00D91931" w:rsidRPr="005B1D6C">
        <w:rPr>
          <w:rFonts w:ascii="楷体" w:eastAsia="楷体" w:hAnsi="楷体" w:hint="eastAsia"/>
          <w:szCs w:val="21"/>
        </w:rPr>
        <w:t>怀王</w:t>
      </w:r>
      <w:r w:rsidRPr="005B1D6C">
        <w:rPr>
          <w:rFonts w:ascii="楷体" w:eastAsia="楷体" w:hAnsi="楷体" w:hint="eastAsia"/>
          <w:szCs w:val="21"/>
        </w:rPr>
        <w:t>逃跑到赵国，赵国不接纳，又回到秦国，最终客死秦国而归葬楚国。怀王的长子顷襄王继位，用他的弟弟子</w:t>
      </w:r>
      <w:proofErr w:type="gramStart"/>
      <w:r w:rsidRPr="005B1D6C">
        <w:rPr>
          <w:rFonts w:ascii="楷体" w:eastAsia="楷体" w:hAnsi="楷体" w:hint="eastAsia"/>
          <w:szCs w:val="21"/>
        </w:rPr>
        <w:t>兰担任</w:t>
      </w:r>
      <w:proofErr w:type="gramEnd"/>
      <w:r w:rsidRPr="005B1D6C">
        <w:rPr>
          <w:rFonts w:ascii="楷体" w:eastAsia="楷体" w:hAnsi="楷体" w:hint="eastAsia"/>
          <w:szCs w:val="21"/>
        </w:rPr>
        <w:t>令尹。楚国人都责怪子</w:t>
      </w:r>
      <w:proofErr w:type="gramStart"/>
      <w:r w:rsidRPr="005B1D6C">
        <w:rPr>
          <w:rFonts w:ascii="楷体" w:eastAsia="楷体" w:hAnsi="楷体" w:hint="eastAsia"/>
          <w:szCs w:val="21"/>
        </w:rPr>
        <w:t>兰劝怀</w:t>
      </w:r>
      <w:proofErr w:type="gramEnd"/>
      <w:r w:rsidRPr="005B1D6C">
        <w:rPr>
          <w:rFonts w:ascii="楷体" w:eastAsia="楷体" w:hAnsi="楷体" w:hint="eastAsia"/>
          <w:szCs w:val="21"/>
        </w:rPr>
        <w:t>王到秦国去而最终不得生还。屈平既已痛恨这件事，即使被流放后，仍然心里眷念楚国，挂念怀王，没有忘记想要回来。他思念君主、振兴国家，在一篇作品中再三表达了这种志向。令尹子兰听到这些情况后大怒，结果让上官大夫向顷襄王说屈原的坏话，顷襄王发怒，又放逐了屈原。屈原来到江边，披散着头发在水边缓步悲吟，脸色憔悴，身体外貌如干枯的树木。渔翁见到他就问他道：“您不是三</w:t>
      </w:r>
      <w:proofErr w:type="gramStart"/>
      <w:r w:rsidRPr="005B1D6C">
        <w:rPr>
          <w:rFonts w:ascii="楷体" w:eastAsia="楷体" w:hAnsi="楷体" w:hint="eastAsia"/>
          <w:szCs w:val="21"/>
        </w:rPr>
        <w:t>闾</w:t>
      </w:r>
      <w:proofErr w:type="gramEnd"/>
      <w:r w:rsidRPr="005B1D6C">
        <w:rPr>
          <w:rFonts w:ascii="楷体" w:eastAsia="楷体" w:hAnsi="楷体" w:hint="eastAsia"/>
          <w:szCs w:val="21"/>
        </w:rPr>
        <w:t>大夫吗？什么原因到了这里？”屈原说：“世人都是浑浊的而只有我是清白的，所有人都昏醉惟独我清醒，因此被放逐了。”渔父说：“所谓圣人，不能固执地对待事物而要和世俗一同变化。举世都是浑浊的，为什么不随波逐流呢？所有人都是昏醉的，又为什么不也跟着吃糟喝酒呢？”屈原说：“人们又有谁愿意让自己清白的身体，蒙受世俗的污染呢！我宁愿投身于长流的江水而葬身鱼腹之中，又怎能让高洁的品格去蒙受世俗的污垢呢！”于是他作了一篇《怀沙》赋。就抱着石头自沉汨罗江而死。太史公说：“我读《离骚》、《天问》、《招魂》、《哀郢》，哀怜屈原的志向。来到长沙观览了屈原自沉的汨罗江，无法不垂涕惋叹，想象他高洁的人品。”</w:t>
      </w:r>
    </w:p>
    <w:p w14:paraId="751C0C24" w14:textId="77777777" w:rsidR="003604A4" w:rsidRPr="005B1D6C" w:rsidRDefault="003604A4" w:rsidP="003604A4">
      <w:pPr>
        <w:spacing w:line="276" w:lineRule="auto"/>
        <w:ind w:firstLineChars="200" w:firstLine="420"/>
      </w:pPr>
    </w:p>
    <w:sectPr w:rsidR="003604A4" w:rsidRPr="005B1D6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9A66" w14:textId="77777777" w:rsidR="002605BE" w:rsidRDefault="002605BE">
      <w:r>
        <w:separator/>
      </w:r>
    </w:p>
  </w:endnote>
  <w:endnote w:type="continuationSeparator" w:id="0">
    <w:p w14:paraId="0EA64174" w14:textId="77777777" w:rsidR="002605BE" w:rsidRDefault="0026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仿宋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196274"/>
    </w:sdtPr>
    <w:sdtEndPr/>
    <w:sdtContent>
      <w:p w14:paraId="07F4D107" w14:textId="77777777" w:rsidR="0009623F" w:rsidRDefault="005E0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8B" w:rsidRPr="00D15A8B">
          <w:rPr>
            <w:noProof/>
            <w:lang w:val="zh-CN"/>
          </w:rPr>
          <w:t>2</w:t>
        </w:r>
        <w:r>
          <w:fldChar w:fldCharType="end"/>
        </w:r>
      </w:p>
    </w:sdtContent>
  </w:sdt>
  <w:p w14:paraId="5603A081" w14:textId="77777777" w:rsidR="0009623F" w:rsidRDefault="000962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63C3" w14:textId="77777777" w:rsidR="002605BE" w:rsidRDefault="002605BE">
      <w:r>
        <w:separator/>
      </w:r>
    </w:p>
  </w:footnote>
  <w:footnote w:type="continuationSeparator" w:id="0">
    <w:p w14:paraId="2EC140B4" w14:textId="77777777" w:rsidR="002605BE" w:rsidRDefault="0026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E8"/>
    <w:rsid w:val="00004425"/>
    <w:rsid w:val="000119FF"/>
    <w:rsid w:val="00015ACE"/>
    <w:rsid w:val="00021189"/>
    <w:rsid w:val="00057104"/>
    <w:rsid w:val="00072B23"/>
    <w:rsid w:val="00091C9D"/>
    <w:rsid w:val="0009623F"/>
    <w:rsid w:val="000A67FA"/>
    <w:rsid w:val="000E04B2"/>
    <w:rsid w:val="000E52DA"/>
    <w:rsid w:val="000F06A6"/>
    <w:rsid w:val="001043AE"/>
    <w:rsid w:val="00106282"/>
    <w:rsid w:val="00106DB8"/>
    <w:rsid w:val="00122A0B"/>
    <w:rsid w:val="0013498B"/>
    <w:rsid w:val="00137528"/>
    <w:rsid w:val="001429C4"/>
    <w:rsid w:val="00145059"/>
    <w:rsid w:val="001470B1"/>
    <w:rsid w:val="00152964"/>
    <w:rsid w:val="00153FEC"/>
    <w:rsid w:val="00192CB9"/>
    <w:rsid w:val="00196B5A"/>
    <w:rsid w:val="00197822"/>
    <w:rsid w:val="001A0A34"/>
    <w:rsid w:val="001C6DE8"/>
    <w:rsid w:val="001D56DD"/>
    <w:rsid w:val="001E0255"/>
    <w:rsid w:val="00216F78"/>
    <w:rsid w:val="00221FE7"/>
    <w:rsid w:val="00244E9D"/>
    <w:rsid w:val="00254DD8"/>
    <w:rsid w:val="002605BE"/>
    <w:rsid w:val="002760F4"/>
    <w:rsid w:val="002876E3"/>
    <w:rsid w:val="002A4AFA"/>
    <w:rsid w:val="002D63F3"/>
    <w:rsid w:val="002F2D35"/>
    <w:rsid w:val="0030396A"/>
    <w:rsid w:val="003078C5"/>
    <w:rsid w:val="00316DE5"/>
    <w:rsid w:val="00317326"/>
    <w:rsid w:val="003264B6"/>
    <w:rsid w:val="00330A3C"/>
    <w:rsid w:val="003604A4"/>
    <w:rsid w:val="0036773E"/>
    <w:rsid w:val="00395E74"/>
    <w:rsid w:val="004238F2"/>
    <w:rsid w:val="00454B88"/>
    <w:rsid w:val="00461546"/>
    <w:rsid w:val="004959CA"/>
    <w:rsid w:val="00496429"/>
    <w:rsid w:val="004B0E3A"/>
    <w:rsid w:val="004C2391"/>
    <w:rsid w:val="004D751A"/>
    <w:rsid w:val="004F0BAA"/>
    <w:rsid w:val="00525048"/>
    <w:rsid w:val="0053487E"/>
    <w:rsid w:val="0054031A"/>
    <w:rsid w:val="00555ABA"/>
    <w:rsid w:val="005A093B"/>
    <w:rsid w:val="005B1D6C"/>
    <w:rsid w:val="005B21FC"/>
    <w:rsid w:val="005B3FC6"/>
    <w:rsid w:val="005B3FFC"/>
    <w:rsid w:val="005C57AA"/>
    <w:rsid w:val="005D3FBD"/>
    <w:rsid w:val="005E0E63"/>
    <w:rsid w:val="005F35DC"/>
    <w:rsid w:val="005F45D6"/>
    <w:rsid w:val="00611FD0"/>
    <w:rsid w:val="00635BD1"/>
    <w:rsid w:val="00693C6A"/>
    <w:rsid w:val="006B0253"/>
    <w:rsid w:val="006B0A18"/>
    <w:rsid w:val="006E7547"/>
    <w:rsid w:val="007347F8"/>
    <w:rsid w:val="0074220C"/>
    <w:rsid w:val="0079167C"/>
    <w:rsid w:val="007A0288"/>
    <w:rsid w:val="007A4A09"/>
    <w:rsid w:val="007B44FB"/>
    <w:rsid w:val="007C56F6"/>
    <w:rsid w:val="007E61A9"/>
    <w:rsid w:val="007F471C"/>
    <w:rsid w:val="007F5F0D"/>
    <w:rsid w:val="0080549C"/>
    <w:rsid w:val="00860579"/>
    <w:rsid w:val="008E24F1"/>
    <w:rsid w:val="008F5AB1"/>
    <w:rsid w:val="008F6643"/>
    <w:rsid w:val="00935E83"/>
    <w:rsid w:val="00941F4A"/>
    <w:rsid w:val="00954E86"/>
    <w:rsid w:val="009677FD"/>
    <w:rsid w:val="009A0DB2"/>
    <w:rsid w:val="009B6729"/>
    <w:rsid w:val="009D1328"/>
    <w:rsid w:val="009D7815"/>
    <w:rsid w:val="00A04ADC"/>
    <w:rsid w:val="00A07BD6"/>
    <w:rsid w:val="00A421C9"/>
    <w:rsid w:val="00A70D70"/>
    <w:rsid w:val="00A92F88"/>
    <w:rsid w:val="00A9766D"/>
    <w:rsid w:val="00AC6328"/>
    <w:rsid w:val="00AD1DDD"/>
    <w:rsid w:val="00AF6097"/>
    <w:rsid w:val="00B0667F"/>
    <w:rsid w:val="00B11F8A"/>
    <w:rsid w:val="00B163C9"/>
    <w:rsid w:val="00B26260"/>
    <w:rsid w:val="00B3637D"/>
    <w:rsid w:val="00B43A98"/>
    <w:rsid w:val="00B63297"/>
    <w:rsid w:val="00B77FEF"/>
    <w:rsid w:val="00B86002"/>
    <w:rsid w:val="00B9725B"/>
    <w:rsid w:val="00BC4C79"/>
    <w:rsid w:val="00BC6ECE"/>
    <w:rsid w:val="00BF0AA8"/>
    <w:rsid w:val="00BF76F2"/>
    <w:rsid w:val="00C34A89"/>
    <w:rsid w:val="00C809A2"/>
    <w:rsid w:val="00CE5482"/>
    <w:rsid w:val="00D15A8B"/>
    <w:rsid w:val="00D43F86"/>
    <w:rsid w:val="00D4739D"/>
    <w:rsid w:val="00D571A8"/>
    <w:rsid w:val="00D91931"/>
    <w:rsid w:val="00DC7116"/>
    <w:rsid w:val="00E17E64"/>
    <w:rsid w:val="00E63094"/>
    <w:rsid w:val="00E86F42"/>
    <w:rsid w:val="00E92BF6"/>
    <w:rsid w:val="00EA7110"/>
    <w:rsid w:val="00EB59A0"/>
    <w:rsid w:val="00F018D2"/>
    <w:rsid w:val="00F53F45"/>
    <w:rsid w:val="00F74EBE"/>
    <w:rsid w:val="00FA37B9"/>
    <w:rsid w:val="00FA794C"/>
    <w:rsid w:val="00FC47B6"/>
    <w:rsid w:val="00FE0C08"/>
    <w:rsid w:val="00FE42EE"/>
    <w:rsid w:val="09833DA8"/>
    <w:rsid w:val="10B376F6"/>
    <w:rsid w:val="11A80623"/>
    <w:rsid w:val="11C169E8"/>
    <w:rsid w:val="16122453"/>
    <w:rsid w:val="16D0327B"/>
    <w:rsid w:val="2E3A47AC"/>
    <w:rsid w:val="2FE2794F"/>
    <w:rsid w:val="32641026"/>
    <w:rsid w:val="352A01DF"/>
    <w:rsid w:val="3F037007"/>
    <w:rsid w:val="430B6C68"/>
    <w:rsid w:val="47D6460E"/>
    <w:rsid w:val="4ADF2A64"/>
    <w:rsid w:val="4B630081"/>
    <w:rsid w:val="5EC93460"/>
    <w:rsid w:val="60407581"/>
    <w:rsid w:val="64EE1266"/>
    <w:rsid w:val="694D08A5"/>
    <w:rsid w:val="6E3B4934"/>
    <w:rsid w:val="731021F4"/>
    <w:rsid w:val="77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51429"/>
  <w15:docId w15:val="{6DBAB15C-A6BA-46CC-83DB-EC7ABEAD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rFonts w:asciiTheme="minorEastAsi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EastAsia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EastAsia"/>
      <w:kern w:val="2"/>
      <w:sz w:val="18"/>
      <w:szCs w:val="18"/>
    </w:rPr>
  </w:style>
  <w:style w:type="paragraph" w:customStyle="1" w:styleId="0">
    <w:name w:val="正文_0"/>
    <w:uiPriority w:val="99"/>
    <w:qFormat/>
    <w:pPr>
      <w:widowControl w:val="0"/>
      <w:jc w:val="both"/>
    </w:pPr>
    <w:rPr>
      <w:kern w:val="2"/>
      <w:sz w:val="21"/>
    </w:rPr>
  </w:style>
  <w:style w:type="paragraph" w:customStyle="1" w:styleId="10">
    <w:name w:val="正文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sz w:val="24"/>
      <w:szCs w:val="24"/>
    </w:rPr>
  </w:style>
  <w:style w:type="paragraph" w:customStyle="1" w:styleId="Bodytext1">
    <w:name w:val="Body text|1"/>
    <w:basedOn w:val="a"/>
    <w:link w:val="Bodytext10"/>
    <w:qFormat/>
    <w:pPr>
      <w:spacing w:line="360" w:lineRule="auto"/>
      <w:ind w:firstLine="380"/>
      <w:jc w:val="left"/>
    </w:pPr>
    <w:rPr>
      <w:rFonts w:ascii="宋体" w:eastAsia="宋体" w:hAnsi="宋体" w:cs="宋体"/>
      <w:color w:val="000000"/>
      <w:kern w:val="0"/>
      <w:sz w:val="19"/>
      <w:szCs w:val="19"/>
      <w:lang w:val="zh-TW" w:eastAsia="zh-TW" w:bidi="zh-TW"/>
    </w:rPr>
  </w:style>
  <w:style w:type="character" w:customStyle="1" w:styleId="Bodytext10">
    <w:name w:val="Body text|1_"/>
    <w:link w:val="Bodytext1"/>
    <w:qFormat/>
    <w:rPr>
      <w:rFonts w:ascii="宋体" w:eastAsia="宋体" w:hAnsi="宋体" w:cs="宋体"/>
      <w:color w:val="000000"/>
      <w:sz w:val="19"/>
      <w:szCs w:val="19"/>
      <w:lang w:val="zh-TW" w:eastAsia="zh-TW" w:bidi="zh-TW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/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734</Words>
  <Characters>4186</Characters>
  <Application>Microsoft Office Word</Application>
  <DocSecurity>0</DocSecurity>
  <Lines>34</Lines>
  <Paragraphs>9</Paragraphs>
  <ScaleCrop>false</ScaleCrop>
  <Company>China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张华</cp:lastModifiedBy>
  <cp:revision>23</cp:revision>
  <cp:lastPrinted>2021-05-11T00:57:00Z</cp:lastPrinted>
  <dcterms:created xsi:type="dcterms:W3CDTF">2021-05-11T03:01:00Z</dcterms:created>
  <dcterms:modified xsi:type="dcterms:W3CDTF">2021-05-18T07:15:00Z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B03169A9134742BB8A5345E71AF74FD3</vt:lpwstr>
  </property>
</Properties>
</file>