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文言文挖空训练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（教师版）：（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2019高考全国卷I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贾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生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古时对读书人的通称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名是供长辈呼唤；字，又称“表字”，是为了便于他人称谓，对平辈或尊辈称字是出于礼貌和尊敬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洛阳人也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句式：判断句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年十八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以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因为。见《廉颇蔺相如列传》“以勇气闻于诸侯”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能诵诗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属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1"/>
          <w:szCs w:val="21"/>
          <w:shd w:val="clear" w:fill="FFFFFF"/>
        </w:rPr>
        <w:t>zhǔ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连缀。见《张衡传》“衡少善属文”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闻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闻名，出名。见《廉颇蔺相如列传》“以勇气闻于诸侯”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郡中（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句式：状语后置句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吴廷尉为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河南守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即太守，是郡守的尊称，古代一种地方官职，一般是掌管地方郡一级的行政区之地方行政长官。除治民、进贤、决讼、检奸外，还可以自行任免所属掾吏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闻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听说。见《荆轲刺秦王》“乃今得闻教”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秀才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指才能优异。见《陈情表》中“后刺史臣荣举臣秀才”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召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招呼。见《廉颇蔺相如列传》“赵王悉召群臣议”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置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安放。见《逍遥游》“置杯焉则胶”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门下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在某人的门庭之下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甚幸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爱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欣赏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孝文皇帝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孝文皇帝是汉文帝的谥号。谥号是对古代君主、诸侯、卿大夫、高官大臣、后妃等人死去之后，朝廷根据他们的生平行为给予一种称号以褒贬善恶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初立，闻河南守吴公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治平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指为官的政绩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为天下第一，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故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从前。见《项脊轩志》“轩东故尝位厨”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与李斯同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邑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旧指县，古代诸侯分给大夫的封地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常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通“尝”，曾经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为……做事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焉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代词，代李斯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征召，是皇帝征聘社会知名人士到朝廷充任要职。见《张衡传》“征拜尚书”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为廷尉。廷尉乃言贾生年少，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颇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很。见《过小孤山大孤山》“然小孤之旁，颇有沙洲葭苇”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通诸子百家之书。文帝召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以为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省略句，应为“以（之）为”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博士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是学官名，秦汉时是指掌管书籍文典、通晓史事的官职，后指学术上专通一经或精通一艺、从事教授生徒的官职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em w:val="dot"/>
          <w14:textFill>
            <w14:solidFill>
              <w14:schemeClr w14:val="tx1"/>
            </w14:solidFill>
          </w14:textFill>
        </w:rPr>
        <w:t>是时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这个时候。见《荆轲刺秦王》“是时，侍医夏无且以其所奉药囊提轲”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贾生年二十余，最为少。每诏令议下，诸老先生不能言，贾生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尽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都。见《赤壁赋》“肴核既尽”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为之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对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应答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人人各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如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好像。见《赤壁赋》“如怨如慕”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其意所欲出。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诸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各位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生于是乃以为能不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比得上。见《邹忌讽齐王纳谏》“君美甚，徐公何能及君也”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也。孝文帝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通“悦”，喜欢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之，超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超级提拔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中至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太中大夫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各个朝代所指的内容不尽相同，有时可指中央机关的要职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以为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认为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汉兴至孝文二十余年，天下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和洽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和平融洽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，而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固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确实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当改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正朔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一年的第一天。正，一年的开始；朔，一月的开始。古时改朝换代，新王朝表示“应天承运”，须重定正朔，改正朔，就是改定历法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em w:val="dot"/>
          <w14:textFill>
            <w14:solidFill>
              <w14:schemeClr w14:val="tx1"/>
            </w14:solidFill>
          </w14:textFill>
        </w:rPr>
        <w:t>易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改变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服色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指车马服饰的颜色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法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订立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制度，定官名，兴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（振兴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礼乐，乃悉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都。见《廉颇蔺相如列传》“赵王悉召群臣议”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草具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草拟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其事仪法，色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尚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崇尚。贾谊认为汉朝是土德，土，黄色，所以尚黄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黄，数用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即“五行之说”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为官名，悉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改变。见《荆轲刺秦王》“愿足下更虑之”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秦之法。孝文帝初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即位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刚刚登上帝位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谦让未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遑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无暇，指没有时间。见《采薇》“不遑启居”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也。诸律令所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更改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定，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以及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列侯悉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就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接近，走近。见《劝学》“金就砺则利”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国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列侯悉就国：要求诸侯都要到自己的封地上去，因当时有不少宗室功臣受封之后，依然不离京城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，其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思想，观点。如“著书立说”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皆自贾生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发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产生。见《春夜喜雨》“好雨知时节，当春乃发生”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之。于是天子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议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商议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以为贾生任公卿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是“三公九卿”的简称。夏朝始设，周代沿袭，“公”是周代封爵之首，“卿”是古时高级掌管或爵位的称谓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之位。绛、灌、东阳侯、冯敬之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属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即之类，指这些人。见《过秦论》“于是六国之士，有宁越、徐尚、苏秦、杜赫之属为之谋”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尽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害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嫉妒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之，乃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短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说坏话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贾生曰：“洛阳之人，年少初学，专欲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擅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独揽，独有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权，纷乱诸事。”于是天子后亦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疏远，不亲近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之，不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用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采用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议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提议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，乃以贾生为长沙王太傅。贾生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既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之后，已经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  <w:em w:val="dot"/>
        </w:rPr>
        <w:t>辞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告辞，辞别。见《鸿门宴》“如今人为刀俎，我为鱼肉，何辞为”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往行，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等到。见《过秦论》“及至始皇”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渡湘水，为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em w:val="dot"/>
          <w14:textFill>
            <w14:solidFill>
              <w14:schemeClr w14:val="tx1"/>
            </w14:solidFill>
          </w14:textFill>
        </w:rPr>
        <w:t>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即辞赋，古代写景抒情的一种文体。见《滕王阁序》“一言均赋，四韵俱成”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以吊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悼念死者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屈原。为长沙王太傅三年，后岁余，贾生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被征召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拜见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孝文帝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方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正。见《苏武传》“方欲发使送武等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”）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釐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汉制祭天地五畤，皇帝派人行祀或郡国祭祀之后，皆以祭余之肉归致皇帝，以示受福，叫受釐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坐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  <w:em w:val="dot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古人席地而坐，两膝着席，臀部放在脚后跟上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宣室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宫殿名，在未央宫中，是皇帝斋戒的地方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因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因为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感鬼神事，而问鬼神之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本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本源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因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就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em w:val="dot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详细地。见《鸿门宴》“具告以事”）道（讲解。见《桃花源记》“不足为外人道也”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所以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然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这样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之状。至夜半，文帝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前席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古人席地而坐，前席指在坐席上往前移动，这是亲近的表示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既罢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完毕后。见《廉颇蔺相如列传》“既罢，归国”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曰：“吾久不见贾生，自以为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过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超过。见《项羽之死》“从此道至吾军，不过二十里耳”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之，今不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比得上。见《师说》“其贤不及孔子”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也。”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居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度过一段时间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顷之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不久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拜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任命。见《廉颇蔺相如列传》“取阳晋，拜为上卿”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贾生为梁怀王太傅。梁怀王，文帝之少子，高中语文学习助手，爱，而好书，故令贾生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傅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给……当老师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之。文帝复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指帝王赏赐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淮南厉王子四人皆为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列侯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列侯不是侯爵，分为县侯、乡侯、亭侯三个等级，公侯伯子男为第一、二品，县侯为三品，乡侯为四品，亭侯为五品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。贾生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指规劝君主或尊长改正错误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，以为患之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兴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兴起。见《劝学》“风雨兴焉”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自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从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此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起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开始。见《鸿门宴》“项庄拔剑起舞”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矣。贾生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数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多次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奏章。疏，是古代臣子向皇帝分条陈述自己对某事意见的一种文体。臣子向皇帝陈述自己的意见常用的文体还有表，如《陈情表》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言诸侯或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连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接连。见《梦游天姥吟留别》“天姥连天向天横”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数郡，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非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违背。见《论语》“非礼勿听”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古之制，可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稍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渐渐。见《苏武传》“稍迁至栘中厩监”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削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削减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之。文帝不听。居数年，怀王骑，堕马而死，无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后代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贾生自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em w:val="dot"/>
        </w:rPr>
        <w:t>伤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FF4F79"/>
          <w:spacing w:val="0"/>
          <w:sz w:val="21"/>
          <w:szCs w:val="21"/>
          <w:shd w:val="clear" w:fill="FFFFFF"/>
        </w:rPr>
        <w:t>悲痛，感慨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为傅无状，哭泣岁余，亦死。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（节选自《史记·屈原贾生列传》）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3B82"/>
    <w:rsid w:val="16C75E35"/>
    <w:rsid w:val="3AB41E96"/>
    <w:rsid w:val="47627DDC"/>
    <w:rsid w:val="6A074D32"/>
    <w:rsid w:val="73151EB9"/>
    <w:rsid w:val="79E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2020-02-14T07:43:00Z</dcterms:created>
  <dc:creator>ma</dc:creator>
  <cp:lastModifiedBy>马有泉</cp:lastModifiedBy>
  <dcterms:modified xsi:type="dcterms:W3CDTF">2020-02-14T08:53:01Z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