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center"/>
        <w:rPr>
          <w:rFonts w:hint="eastAsia" w:ascii="黑体" w:hAnsi="黑体" w:eastAsia="黑体"/>
          <w:b/>
          <w:sz w:val="32"/>
          <w:szCs w:val="32"/>
        </w:rPr>
      </w:pPr>
      <w:r>
        <w:rPr>
          <w:rFonts w:hint="eastAsia" w:ascii="黑体" w:hAnsi="黑体" w:eastAsia="黑体"/>
          <w:b/>
          <w:sz w:val="32"/>
          <w:szCs w:val="32"/>
        </w:rPr>
        <w:t>怎样读懂诗：少陵有句皆忧国——杜甫诗歌的人民性（萧涤非）</w:t>
      </w:r>
    </w:p>
    <w:p>
      <w:pPr>
        <w:pStyle w:val="8"/>
        <w:shd w:val="clear" w:color="auto" w:fill="FFFFFF"/>
        <w:adjustRightInd w:val="0"/>
        <w:snapToGrid w:val="0"/>
        <w:spacing w:before="0" w:beforeAutospacing="0" w:after="0" w:afterAutospacing="0" w:line="312" w:lineRule="auto"/>
        <w:ind w:firstLine="420"/>
        <w:rPr>
          <w:rFonts w:hint="eastAsia" w:asciiTheme="minorEastAsia" w:hAnsiTheme="minorEastAsia" w:eastAsiaTheme="minorEastAsia"/>
          <w:color w:val="000000"/>
          <w:spacing w:val="8"/>
          <w:sz w:val="21"/>
          <w:szCs w:val="21"/>
        </w:rPr>
      </w:pPr>
    </w:p>
    <w:p>
      <w:pPr>
        <w:pStyle w:val="8"/>
        <w:shd w:val="clear" w:color="auto" w:fill="FFFFFF"/>
        <w:adjustRightInd w:val="0"/>
        <w:snapToGrid w:val="0"/>
        <w:spacing w:before="0" w:beforeAutospacing="0" w:after="0" w:afterAutospacing="0" w:line="312" w:lineRule="auto"/>
        <w:ind w:firstLine="420"/>
        <w:rPr>
          <w:rFonts w:asciiTheme="minorEastAsia" w:hAnsiTheme="minorEastAsia" w:eastAsiaTheme="minorEastAsia"/>
          <w:color w:val="333333"/>
          <w:spacing w:val="8"/>
          <w:sz w:val="21"/>
          <w:szCs w:val="21"/>
        </w:rPr>
      </w:pPr>
      <w:r>
        <w:rPr>
          <w:rFonts w:hint="eastAsia" w:asciiTheme="minorEastAsia" w:hAnsiTheme="minorEastAsia" w:eastAsiaTheme="minorEastAsia"/>
          <w:color w:val="000000"/>
          <w:spacing w:val="8"/>
          <w:sz w:val="21"/>
          <w:szCs w:val="21"/>
        </w:rPr>
        <w:t>杜甫是我国历史上最伟大的现实主义诗人，同时也是我国历史上最同情人民的诗人之一。他的诗，不仅具有极为丰富的社会内容、鲜明的时代色彩和强烈的政治倾向，而且充溢着热爱祖国、热爱人民的崇高精神。自唐以来，他的诗即被公认为“诗史”。杜甫的作品具有深刻的思想性，这从以下各方面都可看出来。</w:t>
      </w:r>
    </w:p>
    <w:p>
      <w:pPr>
        <w:pStyle w:val="8"/>
        <w:shd w:val="clear" w:color="auto" w:fill="FFFFFF"/>
        <w:adjustRightInd w:val="0"/>
        <w:snapToGrid w:val="0"/>
        <w:spacing w:before="0" w:beforeAutospacing="0" w:after="0" w:afterAutospacing="0" w:line="312" w:lineRule="auto"/>
        <w:ind w:firstLine="420"/>
        <w:rPr>
          <w:rFonts w:hint="eastAsia" w:asciiTheme="minorEastAsia" w:hAnsiTheme="minorEastAsia" w:eastAsiaTheme="minorEastAsia"/>
          <w:color w:val="333333"/>
          <w:spacing w:val="8"/>
          <w:sz w:val="21"/>
          <w:szCs w:val="21"/>
        </w:rPr>
      </w:pPr>
      <w:r>
        <w:rPr>
          <w:rStyle w:val="11"/>
          <w:rFonts w:hint="eastAsia" w:asciiTheme="minorEastAsia" w:hAnsiTheme="minorEastAsia" w:eastAsiaTheme="minorEastAsia"/>
          <w:color w:val="000000"/>
          <w:spacing w:val="8"/>
          <w:sz w:val="21"/>
          <w:szCs w:val="21"/>
        </w:rPr>
        <w:t>“穷年忧黎元，叹息肠内热。”——对</w:t>
      </w:r>
      <w:bookmarkStart w:id="0" w:name="_GoBack"/>
      <w:bookmarkEnd w:id="0"/>
      <w:r>
        <w:rPr>
          <w:rStyle w:val="11"/>
          <w:rFonts w:hint="eastAsia" w:asciiTheme="minorEastAsia" w:hAnsiTheme="minorEastAsia" w:eastAsiaTheme="minorEastAsia"/>
          <w:color w:val="000000"/>
          <w:spacing w:val="8"/>
          <w:sz w:val="21"/>
          <w:szCs w:val="21"/>
        </w:rPr>
        <w:t>人民的无限同情，是杜甫诗歌深刻的思想性的第一个特征。</w:t>
      </w:r>
    </w:p>
    <w:p>
      <w:pPr>
        <w:pStyle w:val="8"/>
        <w:shd w:val="clear" w:color="auto" w:fill="FFFFFF"/>
        <w:adjustRightInd w:val="0"/>
        <w:snapToGrid w:val="0"/>
        <w:spacing w:before="0" w:beforeAutospacing="0" w:after="0" w:afterAutospacing="0" w:line="312" w:lineRule="auto"/>
        <w:ind w:firstLine="420"/>
        <w:rPr>
          <w:rFonts w:hint="eastAsia" w:asciiTheme="minorEastAsia" w:hAnsiTheme="minorEastAsia" w:eastAsiaTheme="minorEastAsia"/>
          <w:color w:val="333333"/>
          <w:spacing w:val="8"/>
          <w:sz w:val="21"/>
          <w:szCs w:val="21"/>
        </w:rPr>
      </w:pPr>
      <w:r>
        <w:rPr>
          <w:rFonts w:hint="eastAsia" w:asciiTheme="minorEastAsia" w:hAnsiTheme="minorEastAsia" w:eastAsiaTheme="minorEastAsia"/>
          <w:color w:val="000000"/>
          <w:spacing w:val="8"/>
          <w:sz w:val="21"/>
          <w:szCs w:val="21"/>
        </w:rPr>
        <w:t>他不仅广泛地反映了人民的痛苦生活，而且大胆地深刻地表达了人民的思想感情和要求。在“三吏”“三别”中，反映出各种类型的人民在残酷的兵役下所遭受的痛楚；在《赴奉先咏怀》中，他正确地指出了劳动人民创造物质财富养活了剥削阶级：“彤庭所分帛，本自寒女出。鞭挞其夫家，聚敛贡城阙。”并一针见血地揭穿了封建社会中的黑暗：“朱门酒肉臭，路有冻死骨。”在《又呈吴郎》中，他通过寡妇扑枣的描写，说出了穷人心坎里的话：“不为困穷宁有此？”并进一步把“盗贼”的根源，归咎于封建统治者本身的骄奢荒淫：“不过行俭德，盗贼本王臣！”（《有感》）在《遭田父泥饮》中，他还热情地歌颂了劳动人民那种天真淳朴的优良品质。“指挥过无礼，未觉村野丑”，在一千二百多年前，作为一个曾经侍候过皇帝的人，对待劳动人民竟能持此种态度，是极为可贵，富有进步意义的。也正因为诗人是这样一副热心肠，在杜甫笔下，我们才能看到如此众多的人民形象。</w:t>
      </w:r>
      <w:r>
        <w:rPr>
          <w:rFonts w:hint="eastAsia" w:asciiTheme="minorEastAsia" w:hAnsiTheme="minorEastAsia" w:eastAsiaTheme="minorEastAsia"/>
          <w:color w:val="FF0000"/>
          <w:spacing w:val="8"/>
          <w:sz w:val="21"/>
          <w:szCs w:val="21"/>
        </w:rPr>
        <w:t>他对人民的同情竟达到如此高度：只要一想到人民的痛苦，他便忘怀了自身的痛苦，甚至不惜牺牲自己的生命。</w:t>
      </w:r>
      <w:r>
        <w:rPr>
          <w:rFonts w:hint="eastAsia" w:asciiTheme="minorEastAsia" w:hAnsiTheme="minorEastAsia" w:eastAsiaTheme="minorEastAsia"/>
          <w:color w:val="000000"/>
          <w:spacing w:val="8"/>
          <w:sz w:val="21"/>
          <w:szCs w:val="21"/>
        </w:rPr>
        <w:t>在“幼子饿已卒”的情况下，他还是“默思失业徒，因念远戍卒”。当茅屋为秋风所破时，他却发出了“安得广厦千万间”的宏愿，并宁愿以“冻死”来换取广大饥寒无告者的温暖。</w:t>
      </w:r>
    </w:p>
    <w:p>
      <w:pPr>
        <w:pStyle w:val="8"/>
        <w:shd w:val="clear" w:color="auto" w:fill="FFFFFF"/>
        <w:adjustRightInd w:val="0"/>
        <w:snapToGrid w:val="0"/>
        <w:spacing w:before="0" w:beforeAutospacing="0" w:after="0" w:afterAutospacing="0" w:line="312" w:lineRule="auto"/>
        <w:ind w:firstLine="420"/>
        <w:rPr>
          <w:rFonts w:hint="eastAsia" w:asciiTheme="minorEastAsia" w:hAnsiTheme="minorEastAsia" w:eastAsiaTheme="minorEastAsia"/>
          <w:color w:val="333333"/>
          <w:spacing w:val="8"/>
          <w:sz w:val="21"/>
          <w:szCs w:val="21"/>
        </w:rPr>
      </w:pPr>
      <w:r>
        <w:rPr>
          <w:rStyle w:val="11"/>
          <w:rFonts w:hint="eastAsia" w:asciiTheme="minorEastAsia" w:hAnsiTheme="minorEastAsia" w:eastAsiaTheme="minorEastAsia"/>
          <w:color w:val="000000"/>
          <w:spacing w:val="8"/>
          <w:sz w:val="21"/>
          <w:szCs w:val="21"/>
        </w:rPr>
        <w:t>“济时敢爱死？寂寞壮心惊！”——对祖国的无比热爱，是杜甫诗歌深刻的思想性的第二个特征。</w:t>
      </w:r>
    </w:p>
    <w:p>
      <w:pPr>
        <w:pStyle w:val="8"/>
        <w:shd w:val="clear" w:color="auto" w:fill="FFFFFF"/>
        <w:adjustRightInd w:val="0"/>
        <w:snapToGrid w:val="0"/>
        <w:spacing w:before="0" w:beforeAutospacing="0" w:after="0" w:afterAutospacing="0" w:line="312" w:lineRule="auto"/>
        <w:ind w:firstLine="420"/>
        <w:rPr>
          <w:rFonts w:hint="eastAsia" w:asciiTheme="minorEastAsia" w:hAnsiTheme="minorEastAsia" w:eastAsiaTheme="minorEastAsia"/>
          <w:color w:val="333333"/>
          <w:spacing w:val="8"/>
          <w:sz w:val="21"/>
          <w:szCs w:val="21"/>
        </w:rPr>
      </w:pPr>
      <w:r>
        <w:rPr>
          <w:rFonts w:hint="eastAsia" w:asciiTheme="minorEastAsia" w:hAnsiTheme="minorEastAsia" w:eastAsiaTheme="minorEastAsia"/>
          <w:color w:val="000000"/>
          <w:spacing w:val="8"/>
          <w:sz w:val="21"/>
          <w:szCs w:val="21"/>
        </w:rPr>
        <w:t>正如上引诗句所表明的那样，杜甫是一个不惜自我牺牲的爱国主义者。同时他也要求他的朋友们能够“济时肯杀身”、“临危莫爱身”。因此他的诗歌渗透着爱国的热忱。可以这样说，</w:t>
      </w:r>
      <w:r>
        <w:rPr>
          <w:rFonts w:hint="eastAsia" w:asciiTheme="minorEastAsia" w:hAnsiTheme="minorEastAsia" w:eastAsiaTheme="minorEastAsia"/>
          <w:color w:val="FF0000"/>
          <w:spacing w:val="8"/>
          <w:sz w:val="21"/>
          <w:szCs w:val="21"/>
        </w:rPr>
        <w:t>他的喜怒哀乐是和祖国命运的盛衰起伏相呼应的。</w:t>
      </w:r>
      <w:r>
        <w:rPr>
          <w:rFonts w:hint="eastAsia" w:asciiTheme="minorEastAsia" w:hAnsiTheme="minorEastAsia" w:eastAsiaTheme="minorEastAsia"/>
          <w:color w:val="000000"/>
          <w:spacing w:val="8"/>
          <w:sz w:val="21"/>
          <w:szCs w:val="21"/>
        </w:rPr>
        <w:t>当国家危难的时候，他对着三 春的花鸟会心痛得流泪，如《春望》：“感时花溅泪，恨别鸟惊心。”一旦大乱初定，他又兴奋得流泪，如《闻官军收河南河北》：“剑外忽传收蓟北，初闻涕泪满衣裳。”也可以这样说，凡是有关国家命运的政治、军事各方面的重大事件，我们几乎都可以在杜甫的诗中找到反映。杜甫从切身体会中感到，要抵抗敌人，就必须拿起武器，进行战斗。因此，他大声疾呼：“猛将宜尝胆，龙泉必在腰！”（《寄董卿嘉荣》）而“哀鸣思战斗，迥立向苍苍”（《秦州杂诗》）， 也决不只是写的一匹“老骕骦”，而是蕴含着一种急欲杀敌致果的报国心情在内的诗人自己的形象。因此，</w:t>
      </w:r>
      <w:r>
        <w:rPr>
          <w:rFonts w:hint="eastAsia" w:asciiTheme="minorEastAsia" w:hAnsiTheme="minorEastAsia" w:eastAsiaTheme="minorEastAsia"/>
          <w:color w:val="333333"/>
          <w:spacing w:val="8"/>
          <w:sz w:val="21"/>
          <w:szCs w:val="21"/>
        </w:rPr>
        <w:t>“</w:t>
      </w:r>
      <w:r>
        <w:rPr>
          <w:rFonts w:hint="eastAsia" w:asciiTheme="minorEastAsia" w:hAnsiTheme="minorEastAsia" w:eastAsiaTheme="minorEastAsia"/>
          <w:color w:val="FF0000"/>
          <w:spacing w:val="8"/>
          <w:sz w:val="21"/>
          <w:szCs w:val="21"/>
        </w:rPr>
        <w:t>三吏”“三别”，从最深刻的意义上来说，并非只是揭露兵役黑暗、同情人民痛苦的诗，同时也是爱国诗篇。</w:t>
      </w:r>
      <w:r>
        <w:rPr>
          <w:rFonts w:hint="eastAsia" w:asciiTheme="minorEastAsia" w:hAnsiTheme="minorEastAsia" w:eastAsiaTheme="minorEastAsia"/>
          <w:color w:val="000000"/>
          <w:spacing w:val="8"/>
          <w:sz w:val="21"/>
          <w:szCs w:val="21"/>
        </w:rPr>
        <w:t>因为在这些诗中也反映出并歌颂了广大人民忍受一切痛苦的高度的爱国精神。“勿为新婚念，努力事戎行！”这是人民的呼声、时代的呼声，也是诗人通过新娘子的口发出的爱国号召。黄家舒说：“均一兵车行役之泪，而太平黩武，则志在安边；神京陆沉， 则义严讨贼。”（《杜诗注解》序）是颇得要领的。</w:t>
      </w:r>
    </w:p>
    <w:p>
      <w:pPr>
        <w:pStyle w:val="8"/>
        <w:shd w:val="clear" w:color="auto" w:fill="FFFFFF"/>
        <w:adjustRightInd w:val="0"/>
        <w:snapToGrid w:val="0"/>
        <w:spacing w:before="0" w:beforeAutospacing="0" w:after="0" w:afterAutospacing="0" w:line="312" w:lineRule="auto"/>
        <w:ind w:firstLine="420"/>
        <w:rPr>
          <w:rFonts w:hint="eastAsia" w:asciiTheme="minorEastAsia" w:hAnsiTheme="minorEastAsia" w:eastAsiaTheme="minorEastAsia"/>
          <w:color w:val="333333"/>
          <w:spacing w:val="8"/>
          <w:sz w:val="21"/>
          <w:szCs w:val="21"/>
        </w:rPr>
      </w:pPr>
      <w:r>
        <w:rPr>
          <w:rStyle w:val="11"/>
          <w:rFonts w:hint="eastAsia" w:asciiTheme="minorEastAsia" w:hAnsiTheme="minorEastAsia" w:eastAsiaTheme="minorEastAsia"/>
          <w:color w:val="000000"/>
          <w:spacing w:val="8"/>
          <w:sz w:val="21"/>
          <w:szCs w:val="21"/>
        </w:rPr>
        <w:t>“必若救疮痍，先应去蝥贼！”——一个爱国爱民的诗人，对统治阶级的各种祸国殃民的罪行必然会怀着强烈的憎恨，而这也就是杜诗深刻的思想性的第三个特征。</w:t>
      </w:r>
    </w:p>
    <w:p>
      <w:pPr>
        <w:pStyle w:val="8"/>
        <w:shd w:val="clear" w:color="auto" w:fill="FFFFFF"/>
        <w:adjustRightInd w:val="0"/>
        <w:snapToGrid w:val="0"/>
        <w:spacing w:before="0" w:beforeAutospacing="0" w:after="0" w:afterAutospacing="0" w:line="312" w:lineRule="auto"/>
        <w:ind w:firstLine="420"/>
        <w:rPr>
          <w:rFonts w:hint="eastAsia" w:asciiTheme="minorEastAsia" w:hAnsiTheme="minorEastAsia" w:eastAsiaTheme="minorEastAsia"/>
          <w:color w:val="333333"/>
          <w:spacing w:val="8"/>
          <w:sz w:val="21"/>
          <w:szCs w:val="21"/>
        </w:rPr>
      </w:pPr>
      <w:r>
        <w:rPr>
          <w:rFonts w:hint="eastAsia" w:asciiTheme="minorEastAsia" w:hAnsiTheme="minorEastAsia" w:eastAsiaTheme="minorEastAsia"/>
          <w:color w:val="000000"/>
          <w:spacing w:val="8"/>
          <w:sz w:val="21"/>
          <w:szCs w:val="21"/>
        </w:rPr>
        <w:t>他的讽刺面非常广，也不论对象是谁。在《兵车行》中，他讽刺的矛头直指封建最高统治者唐玄宗，揭露他的穷兵黩武给国家和人民造成的严重灾难：“君不闻汉家山东二百州，千村万落生荆杞。”宰相杨国忠兄妹，当时炙手可热，势倾天下，但杜甫在《丽人行》中却讥讽他们的奢侈荒淫，在《赴奉先咏怀》中并把他们这种生活和人民的苦难联系起来， 和国家命运联系起来。他一方面唱出“朝野欢娱后，乾坤震荡中”；另一面他又一再警告统治者要节俭，认为：“君臣节俭足，朝野欢呼同。”唐肃宗、代宗父子信用鱼朝恩、李辅国和程元振一班宦官，使掌兵权，杜甫却大骂“关中小儿坏纪纲”，认为只有把他们杀掉，国家才会有转机：“不成诛执法，焉得变危机？”在《冬狩行》中，他讽刺地方军阀只知打猎取乐：“草中狐兔尽何益？天子不在咸阳宫！”伴随着叛乱而来的，是官军的屠杀奸淫，《三绝句》之一作了如下的暴露：“殿前兵马虽骁雄，纵暴略与羌浑同：闻道杀人汉水上，妇女多在官军中！”当官吏的贪污剥削有加无已，《岁晏行》就揭露：“况闻处处鬻男女，割慈忍爱还租庸。”针对这些现象，作为一个同情人民疾苦的诗人，就难怪杜甫有时竟是破口大骂，把他们比作虎狼和凶手：“群盗相随剧虎狼，食人更肯留妻子。”“万姓疮痍合，群凶嗜欲肥。”但阶级的局限，使杜甫只能把希望寄托在统治者身上：“谁能叩君门，下令减征赋。”并在力所能及的范围内忠告他的朋友们要作清官：“众僚宜洁白，万役但平均。” 真是“告诫友朋，若训子弟”（《杜诗胥钞》）。</w:t>
      </w:r>
    </w:p>
    <w:p>
      <w:pPr>
        <w:pStyle w:val="8"/>
        <w:shd w:val="clear" w:color="auto" w:fill="FFFFFF"/>
        <w:adjustRightInd w:val="0"/>
        <w:snapToGrid w:val="0"/>
        <w:spacing w:before="0" w:beforeAutospacing="0" w:after="0" w:afterAutospacing="0" w:line="312" w:lineRule="auto"/>
        <w:ind w:firstLine="420"/>
        <w:rPr>
          <w:rFonts w:hint="eastAsia" w:asciiTheme="minorEastAsia" w:hAnsiTheme="minorEastAsia" w:eastAsiaTheme="minorEastAsia"/>
          <w:color w:val="333333"/>
          <w:spacing w:val="8"/>
          <w:sz w:val="21"/>
          <w:szCs w:val="21"/>
        </w:rPr>
      </w:pPr>
      <w:r>
        <w:rPr>
          <w:rFonts w:hint="eastAsia" w:asciiTheme="minorEastAsia" w:hAnsiTheme="minorEastAsia" w:eastAsiaTheme="minorEastAsia"/>
          <w:color w:val="000000"/>
          <w:spacing w:val="8"/>
          <w:sz w:val="21"/>
          <w:szCs w:val="21"/>
        </w:rPr>
        <w:t>除上述三方面这些和当时政治、社会直接有关的作品外，</w:t>
      </w:r>
      <w:r>
        <w:rPr>
          <w:rFonts w:hint="eastAsia" w:asciiTheme="minorEastAsia" w:hAnsiTheme="minorEastAsia" w:eastAsiaTheme="minorEastAsia"/>
          <w:color w:val="FF0000"/>
          <w:spacing w:val="8"/>
          <w:sz w:val="21"/>
          <w:szCs w:val="21"/>
        </w:rPr>
        <w:t>在一些咏物写景的诗中，也都渗透着人民的思想感情。</w:t>
      </w:r>
      <w:r>
        <w:rPr>
          <w:rFonts w:hint="eastAsia" w:asciiTheme="minorEastAsia" w:hAnsiTheme="minorEastAsia" w:eastAsiaTheme="minorEastAsia"/>
          <w:color w:val="000000"/>
          <w:spacing w:val="8"/>
          <w:sz w:val="21"/>
          <w:szCs w:val="21"/>
        </w:rPr>
        <w:t>比如说，同是一个雨，杜甫有时则表示喜悦，如《春夜喜雨》：“好雨知时节，当春乃发生。随风潜入夜，润物细无声。”即使是大雨，哪怕茅屋漏了，只要对人民有利，他照样是喜悦：“敢辞茅苇漏，已喜禾黍高。”（《大雨》）但当久雨成灾时，他却遏不住他的恼怒：“吁嗟乎苍生，稼穑不可救。安得诛云师，畴能补天漏。”（《九日寄岑参》）可见他的喜怒是从人民的利益出发，以人民的利益为转移的。咏物诗中，如《萤火》、《麂》等，也都可以看作政治讽刺诗。吴乔说“诗出于人，有子美之人， 而后有子美之诗”，并指出杜甫的为人，是“于黎民，无刻不关其念”（《围炉诗话》卷四），这话很有见地，也是确实的。杜甫热爱生活，热爱祖国的河山，他那些抒情诗和描写山川风物的纪行诗，也同样可以看到他同情人民的思想感情。“一重一掩吾肺腑，山鸟山花吾友于”， 祖国的江山竟成了诗人的肺腑。</w:t>
      </w:r>
    </w:p>
    <w:p>
      <w:pPr>
        <w:pStyle w:val="8"/>
        <w:shd w:val="clear" w:color="auto" w:fill="FFFFFF"/>
        <w:adjustRightInd w:val="0"/>
        <w:snapToGrid w:val="0"/>
        <w:spacing w:before="0" w:beforeAutospacing="0" w:after="0" w:afterAutospacing="0" w:line="312" w:lineRule="auto"/>
        <w:ind w:firstLine="420"/>
        <w:jc w:val="right"/>
        <w:rPr>
          <w:rFonts w:hint="eastAsia" w:asciiTheme="minorEastAsia" w:hAnsiTheme="minorEastAsia" w:eastAsiaTheme="minorEastAsia"/>
          <w:color w:val="333333"/>
          <w:spacing w:val="8"/>
          <w:sz w:val="21"/>
          <w:szCs w:val="21"/>
        </w:rPr>
      </w:pPr>
      <w:r>
        <w:rPr>
          <w:rStyle w:val="11"/>
          <w:rFonts w:hint="eastAsia" w:asciiTheme="minorEastAsia" w:hAnsiTheme="minorEastAsia" w:eastAsiaTheme="minorEastAsia"/>
          <w:color w:val="000000"/>
          <w:spacing w:val="8"/>
          <w:sz w:val="21"/>
          <w:szCs w:val="21"/>
        </w:rPr>
        <w:t>             </w:t>
      </w:r>
      <w:r>
        <w:rPr>
          <w:rStyle w:val="17"/>
          <w:rFonts w:hint="eastAsia" w:asciiTheme="minorEastAsia" w:hAnsiTheme="minorEastAsia" w:eastAsiaTheme="minorEastAsia"/>
          <w:b/>
          <w:bCs/>
          <w:color w:val="000000"/>
          <w:spacing w:val="8"/>
          <w:sz w:val="21"/>
          <w:szCs w:val="21"/>
        </w:rPr>
        <w:t> </w:t>
      </w:r>
      <w:r>
        <w:rPr>
          <w:rStyle w:val="11"/>
          <w:rFonts w:hint="eastAsia" w:asciiTheme="minorEastAsia" w:hAnsiTheme="minorEastAsia" w:eastAsiaTheme="minorEastAsia"/>
          <w:color w:val="000000"/>
          <w:spacing w:val="8"/>
          <w:sz w:val="21"/>
          <w:szCs w:val="21"/>
        </w:rPr>
        <w:t>——节选自萧涤非的《杜甫诗选注》</w:t>
      </w:r>
    </w:p>
    <w:p>
      <w:pPr>
        <w:adjustRightInd w:val="0"/>
        <w:snapToGrid w:val="0"/>
        <w:spacing w:line="312" w:lineRule="auto"/>
        <w:rPr>
          <w:rFonts w:asciiTheme="minorEastAsia" w:hAnsiTheme="minorEastAsia" w:eastAsiaTheme="minorEastAsia"/>
          <w:szCs w:val="21"/>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微软雅黑" w:hAnsi="微软雅黑" w:eastAsia="微软雅黑" w:cs="微软雅黑"/>
        <w:color w:val="0D0D0D" w:themeColor="text1" w:themeTint="F2"/>
        <w:sz w:val="21"/>
        <w:szCs w:val="21"/>
        <w:lang w:eastAsia="zh-CN"/>
        <w14:textFill>
          <w14:solidFill>
            <w14:schemeClr w14:val="tx1">
              <w14:lumMod w14:val="95000"/>
              <w14:lumOff w14:val="5000"/>
            </w14:schemeClr>
          </w14:solidFill>
        </w14:textFill>
      </w:rPr>
      <w:t>全心全意为师生服务，为教学赋能</w:t>
    </w:r>
    <w:r>
      <w:rPr>
        <w:rFonts w:hint="eastAsia" w:ascii="微软雅黑" w:hAnsi="微软雅黑" w:eastAsia="微软雅黑" w:cs="微软雅黑"/>
        <w:color w:val="0D0D0D" w:themeColor="text1" w:themeTint="F2"/>
        <w:sz w:val="36"/>
        <w:szCs w:val="36"/>
        <w:lang w:val="en-US" w:eastAsia="zh-CN"/>
        <w14:textFill>
          <w14:solidFill>
            <w14:schemeClr w14:val="tx1">
              <w14:lumMod w14:val="95000"/>
              <w14:lumOff w14:val="5000"/>
            </w14:schemeClr>
          </w14:solidFill>
        </w14:textFill>
      </w:rPr>
      <w:t xml:space="preserve">         </w:t>
    </w:r>
    <w:r>
      <w:rPr>
        <w:rFonts w:hint="eastAsia" w:ascii="微软雅黑" w:hAnsi="微软雅黑" w:eastAsia="微软雅黑" w:cs="微软雅黑"/>
        <w:sz w:val="36"/>
        <w:szCs w:val="36"/>
        <w:lang w:val="en-US" w:eastAsia="zh-CN"/>
      </w:rPr>
      <w:t xml:space="preserve"> </w:t>
    </w:r>
    <w:r>
      <w:rPr>
        <w:rFonts w:hint="eastAsia" w:ascii="微软雅黑" w:hAnsi="微软雅黑" w:eastAsia="微软雅黑" w:cs="微软雅黑"/>
        <w:sz w:val="28"/>
        <w:szCs w:val="28"/>
        <w:lang w:val="en-US" w:eastAsia="zh-CN"/>
      </w:rPr>
      <w:t xml:space="preserve">             </w:t>
    </w:r>
    <w:r>
      <w:rPr>
        <w:rFonts w:ascii="微软雅黑" w:hAnsi="微软雅黑" w:eastAsia="微软雅黑" w:cs="微软雅黑"/>
        <w:i w:val="0"/>
        <w:caps w:val="0"/>
        <w:color w:val="000000" w:themeColor="text1"/>
        <w:spacing w:val="0"/>
        <w:sz w:val="21"/>
        <w:szCs w:val="21"/>
        <w:u w:val="none"/>
        <w14:textFill>
          <w14:solidFill>
            <w14:schemeClr w14:val="tx1"/>
          </w14:solidFill>
        </w14:textFill>
      </w:rPr>
      <w:t>瑞鑫点教在线</w:t>
    </w:r>
    <w:r>
      <w:rPr>
        <w:rFonts w:hint="eastAsia"/>
        <w:color w:val="000000" w:themeColor="text1"/>
        <w:sz w:val="21"/>
        <w:szCs w:val="21"/>
        <w:lang w:val="en-US" w:eastAsia="zh-CN"/>
        <w14:textFill>
          <w14:solidFill>
            <w14:schemeClr w14:val="tx1"/>
          </w14:solidFill>
        </w14:textFill>
      </w:rPr>
      <w:fldChar w:fldCharType="begin"/>
    </w:r>
    <w:r>
      <w:rPr>
        <w:rFonts w:hint="eastAsia"/>
        <w:color w:val="000000" w:themeColor="text1"/>
        <w:sz w:val="21"/>
        <w:szCs w:val="21"/>
        <w:lang w:val="en-US" w:eastAsia="zh-CN"/>
        <w14:textFill>
          <w14:solidFill>
            <w14:schemeClr w14:val="tx1"/>
          </w14:solidFill>
        </w14:textFill>
      </w:rPr>
      <w:instrText xml:space="preserve"> HYPERLINK "http://www.t.idianjiao.com" </w:instrText>
    </w:r>
    <w:r>
      <w:rPr>
        <w:rFonts w:hint="eastAsia"/>
        <w:color w:val="000000" w:themeColor="text1"/>
        <w:sz w:val="21"/>
        <w:szCs w:val="21"/>
        <w:lang w:val="en-US" w:eastAsia="zh-CN"/>
        <w14:textFill>
          <w14:solidFill>
            <w14:schemeClr w14:val="tx1"/>
          </w14:solidFill>
        </w14:textFill>
      </w:rPr>
      <w:fldChar w:fldCharType="separate"/>
    </w:r>
    <w:r>
      <w:rPr>
        <w:rStyle w:val="12"/>
        <w:rFonts w:hint="eastAsia"/>
        <w:color w:val="000000" w:themeColor="text1"/>
        <w:sz w:val="21"/>
        <w:szCs w:val="21"/>
        <w:lang w:val="en-US" w:eastAsia="zh-CN"/>
        <w14:textFill>
          <w14:solidFill>
            <w14:schemeClr w14:val="tx1"/>
          </w14:solidFill>
        </w14:textFill>
      </w:rPr>
      <w:t>www.t.idianjiao.com</w:t>
    </w:r>
    <w:r>
      <w:rPr>
        <w:rFonts w:hint="eastAsia"/>
        <w:color w:val="000000" w:themeColor="text1"/>
        <w:sz w:val="21"/>
        <w:szCs w:val="21"/>
        <w:lang w:val="en-US" w:eastAsia="zh-CN"/>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default"/>
        <w:sz w:val="24"/>
        <w:szCs w:val="24"/>
        <w:lang w:val="en-US"/>
      </w:rPr>
      <w:drawing>
        <wp:anchor distT="0" distB="0" distL="114300" distR="114300" simplePos="0" relativeHeight="251660288" behindDoc="0" locked="0" layoutInCell="1" allowOverlap="1">
          <wp:simplePos x="0" y="0"/>
          <wp:positionH relativeFrom="column">
            <wp:posOffset>4565015</wp:posOffset>
          </wp:positionH>
          <wp:positionV relativeFrom="paragraph">
            <wp:posOffset>-165735</wp:posOffset>
          </wp:positionV>
          <wp:extent cx="1749425" cy="504190"/>
          <wp:effectExtent l="0" t="0" r="0" b="0"/>
          <wp:wrapTopAndBottom/>
          <wp:docPr id="1" name="图片 2" descr="C:\Users\dawei\Desktop\sas.png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dawei\Desktop\sas.pngsas"/>
                  <pic:cNvPicPr>
                    <a:picLocks noChangeAspect="1"/>
                  </pic:cNvPicPr>
                </pic:nvPicPr>
                <pic:blipFill>
                  <a:blip r:embed="rId1"/>
                  <a:srcRect/>
                  <a:stretch>
                    <a:fillRect/>
                  </a:stretch>
                </pic:blipFill>
                <pic:spPr>
                  <a:xfrm>
                    <a:off x="0" y="0"/>
                    <a:ext cx="1749425" cy="504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51"/>
    <w:rsid w:val="00181730"/>
    <w:rsid w:val="00230A9F"/>
    <w:rsid w:val="006F21F9"/>
    <w:rsid w:val="00AD4DCB"/>
    <w:rsid w:val="00C20B51"/>
    <w:rsid w:val="00E02618"/>
    <w:rsid w:val="00E114FB"/>
    <w:rsid w:val="26BB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kern w:val="44"/>
      <w:sz w:val="44"/>
    </w:rPr>
  </w:style>
  <w:style w:type="paragraph" w:styleId="3">
    <w:name w:val="heading 2"/>
    <w:basedOn w:val="1"/>
    <w:next w:val="1"/>
    <w:link w:val="1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5"/>
    <w:qFormat/>
    <w:uiPriority w:val="0"/>
    <w:pPr>
      <w:keepNext/>
      <w:keepLines/>
      <w:spacing w:before="260" w:after="260" w:line="416" w:lineRule="auto"/>
      <w:outlineLvl w:val="2"/>
    </w:pPr>
    <w:rPr>
      <w:b/>
      <w:bCs/>
      <w:sz w:val="32"/>
      <w:szCs w:val="32"/>
    </w:rPr>
  </w:style>
  <w:style w:type="paragraph" w:styleId="5">
    <w:name w:val="heading 4"/>
    <w:basedOn w:val="1"/>
    <w:next w:val="1"/>
    <w:link w:val="16"/>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semiHidden/>
    <w:unhideWhenUsed/>
    <w:uiPriority w:val="99"/>
    <w:pPr>
      <w:tabs>
        <w:tab w:val="center" w:pos="4153"/>
        <w:tab w:val="right" w:pos="8306"/>
      </w:tabs>
      <w:snapToGrid w:val="0"/>
      <w:jc w:val="left"/>
    </w:pPr>
    <w:rPr>
      <w:sz w:val="18"/>
    </w:r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Hyperlink"/>
    <w:qFormat/>
    <w:uiPriority w:val="0"/>
    <w:rPr>
      <w:color w:val="0000FF"/>
      <w:u w:val="single"/>
    </w:rPr>
  </w:style>
  <w:style w:type="character" w:customStyle="1" w:styleId="13">
    <w:name w:val="标题 1 Char"/>
    <w:basedOn w:val="10"/>
    <w:link w:val="2"/>
    <w:uiPriority w:val="0"/>
    <w:rPr>
      <w:rFonts w:ascii="Calibri" w:hAnsi="Calibri"/>
      <w:b/>
      <w:kern w:val="44"/>
      <w:sz w:val="44"/>
      <w:szCs w:val="24"/>
    </w:rPr>
  </w:style>
  <w:style w:type="character" w:customStyle="1" w:styleId="14">
    <w:name w:val="标题 2 Char"/>
    <w:basedOn w:val="10"/>
    <w:link w:val="3"/>
    <w:uiPriority w:val="0"/>
    <w:rPr>
      <w:rFonts w:ascii="Arial" w:hAnsi="Arial" w:eastAsia="黑体"/>
      <w:b/>
      <w:kern w:val="2"/>
      <w:sz w:val="32"/>
      <w:szCs w:val="24"/>
    </w:rPr>
  </w:style>
  <w:style w:type="character" w:customStyle="1" w:styleId="15">
    <w:name w:val="标题 3 Char"/>
    <w:basedOn w:val="10"/>
    <w:link w:val="4"/>
    <w:uiPriority w:val="0"/>
    <w:rPr>
      <w:rFonts w:ascii="Calibri" w:hAnsi="Calibri"/>
      <w:b/>
      <w:bCs/>
      <w:kern w:val="2"/>
      <w:sz w:val="32"/>
      <w:szCs w:val="32"/>
    </w:rPr>
  </w:style>
  <w:style w:type="character" w:customStyle="1" w:styleId="16">
    <w:name w:val="标题 4 Char"/>
    <w:basedOn w:val="10"/>
    <w:link w:val="5"/>
    <w:uiPriority w:val="0"/>
    <w:rPr>
      <w:rFonts w:ascii="Arial" w:hAnsi="Arial" w:eastAsia="黑体"/>
      <w:b/>
      <w:bCs/>
      <w:kern w:val="2"/>
      <w:sz w:val="28"/>
      <w:szCs w:val="28"/>
    </w:rPr>
  </w:style>
  <w:style w:type="character" w:customStyle="1" w:styleId="17">
    <w:name w:val="apple-converted-space"/>
    <w:basedOn w:val="1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370</Words>
  <Characters>2112</Characters>
  <Lines>17</Lines>
  <Paragraphs>4</Paragraphs>
  <TotalTime>0</TotalTime>
  <ScaleCrop>false</ScaleCrop>
  <LinksUpToDate>false</LinksUpToDate>
  <CharactersWithSpaces>2478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2020-04-07T09:36:00Z</dcterms:created>
  <dc:creator>Administrator</dc:creator>
  <cp:lastModifiedBy>Vincent</cp:lastModifiedBy>
  <dcterms:modified xsi:type="dcterms:W3CDTF">2020-04-07T09:56:48Z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