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center"/>
        <w:textAlignment w:val="auto"/>
        <w:rPr>
          <w:rFonts w:ascii="SimSong Bold" w:hAnsi="SimSong Bold" w:eastAsia="SimSong Bold" w:cs="SimSong Bold"/>
          <w:b/>
          <w:bCs/>
          <w:color w:val="000000"/>
          <w:sz w:val="32"/>
          <w:szCs w:val="32"/>
          <w:u w:color="000000"/>
        </w:rPr>
      </w:pPr>
      <w:r>
        <w:rPr>
          <w:rFonts w:hint="eastAsia"/>
          <w:b/>
          <w:bCs/>
          <w:color w:val="000000"/>
          <w:sz w:val="32"/>
          <w:szCs w:val="32"/>
          <w:u w:color="000000"/>
          <w:rtl w:val="0"/>
          <w:lang w:val="zh-TW" w:eastAsia="zh-CN"/>
        </w:rPr>
        <w:t>高二第二学期生物培优</w:t>
      </w:r>
      <w:r>
        <w:rPr>
          <w:rFonts w:hint="eastAsia"/>
          <w:b/>
          <w:bCs/>
          <w:color w:val="000000"/>
          <w:sz w:val="32"/>
          <w:szCs w:val="32"/>
          <w:u w:color="000000"/>
          <w:rtl w:val="0"/>
          <w:lang w:val="en-US" w:eastAsia="zh-CN"/>
        </w:rPr>
        <w:t>2——</w:t>
      </w:r>
      <w:r>
        <w:rPr>
          <w:rFonts w:hint="eastAsia"/>
          <w:b/>
          <w:bCs/>
          <w:i w:val="0"/>
          <w:iCs w:val="0"/>
          <w:caps w:val="0"/>
          <w:smallCaps w:val="0"/>
          <w:strike w:val="0"/>
          <w:dstrike w:val="0"/>
          <w:vanish w:val="0"/>
          <w:color w:val="000000"/>
          <w:sz w:val="32"/>
          <w:szCs w:val="32"/>
          <w:u w:color="000000"/>
          <w:rtl w:val="0"/>
          <w:lang w:val="zh-TW" w:eastAsia="zh-TW"/>
        </w:rPr>
        <w:t>发</w:t>
      </w:r>
      <w:r>
        <w:rPr>
          <w:rFonts w:hint="eastAsia" w:eastAsia="Arial Unicode MS"/>
          <w:b/>
          <w:bCs/>
          <w:color w:val="000000"/>
          <w:sz w:val="32"/>
          <w:szCs w:val="32"/>
          <w:u w:color="000000"/>
          <w:rtl w:val="0"/>
          <w:lang w:val="zh-TW" w:eastAsia="zh-TW"/>
        </w:rPr>
        <w:t>酵工程</w:t>
      </w:r>
      <w:r>
        <w:rPr>
          <w:rFonts w:hint="eastAsia"/>
          <w:b/>
          <w:bCs/>
          <w:color w:val="000000"/>
          <w:sz w:val="32"/>
          <w:szCs w:val="32"/>
          <w:u w:color="000000"/>
          <w:rtl w:val="0"/>
          <w:lang w:val="zh-TW" w:eastAsia="zh-CN"/>
        </w:rPr>
        <w:t>（二）</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right="0" w:rightChars="0"/>
        <w:textAlignment w:val="auto"/>
        <w:rPr>
          <w:b/>
          <w:bCs/>
          <w:lang w:val="zh-TW" w:eastAsia="zh-TW"/>
        </w:rPr>
      </w:pPr>
      <w:r>
        <w:rPr>
          <w:rFonts w:hint="eastAsia"/>
          <w:b/>
          <w:bCs/>
          <w:rtl w:val="0"/>
          <w:lang w:val="zh-TW" w:eastAsia="zh-CN"/>
        </w:rPr>
        <w:t>一、</w:t>
      </w:r>
      <w:r>
        <w:rPr>
          <w:rFonts w:hint="eastAsia" w:eastAsia="Arial Unicode MS"/>
          <w:b/>
          <w:bCs/>
          <w:rtl w:val="0"/>
          <w:lang w:val="zh-TW" w:eastAsia="zh-TW"/>
        </w:rPr>
        <w:t>整合主干知识</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b/>
          <w:bCs/>
          <w:color w:val="000000"/>
          <w:kern w:val="0"/>
          <w:sz w:val="21"/>
          <w:szCs w:val="21"/>
          <w:lang w:eastAsia="zh-CN"/>
        </w:rPr>
      </w:pPr>
      <w:r>
        <w:rPr>
          <w:rFonts w:ascii="宋体" w:hAnsi="宋体"/>
          <w:b/>
          <w:bCs/>
          <w:color w:val="000000"/>
          <w:kern w:val="0"/>
          <w:sz w:val="21"/>
          <w:szCs w:val="21"/>
        </w:rPr>
        <w:t>1.</w:t>
      </w:r>
      <w:r>
        <w:rPr>
          <w:rFonts w:hint="eastAsia" w:ascii="宋体" w:hAnsi="宋体"/>
          <w:b/>
          <w:bCs/>
          <w:color w:val="000000"/>
          <w:kern w:val="0"/>
          <w:sz w:val="21"/>
          <w:szCs w:val="21"/>
        </w:rPr>
        <w:t>培养基</w:t>
      </w:r>
      <w:r>
        <w:rPr>
          <w:rFonts w:hint="eastAsia" w:ascii="宋体" w:hAnsi="宋体"/>
          <w:b/>
          <w:bCs/>
          <w:color w:val="000000"/>
          <w:kern w:val="0"/>
          <w:sz w:val="21"/>
          <w:szCs w:val="21"/>
          <w:lang w:eastAsia="zh-CN"/>
        </w:rPr>
        <w:t>的配制与无菌技术</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b/>
          <w:bCs/>
          <w:color w:val="000000"/>
          <w:kern w:val="0"/>
          <w:sz w:val="21"/>
          <w:szCs w:val="21"/>
          <w:u w:val="none"/>
          <w:lang w:val="en-US" w:eastAsia="zh-CN"/>
        </w:rPr>
      </w:pPr>
      <w:r>
        <w:rPr>
          <w:rFonts w:hint="eastAsia" w:ascii="宋体" w:hAnsi="宋体"/>
          <w:b/>
          <w:bCs/>
          <w:color w:val="000000"/>
          <w:kern w:val="0"/>
          <w:sz w:val="21"/>
          <w:szCs w:val="21"/>
          <w:lang w:eastAsia="zh-CN"/>
        </w:rPr>
        <w:t>（</w:t>
      </w:r>
      <w:r>
        <w:rPr>
          <w:rFonts w:hint="eastAsia" w:ascii="宋体" w:hAnsi="宋体"/>
          <w:b/>
          <w:bCs/>
          <w:color w:val="000000"/>
          <w:kern w:val="0"/>
          <w:sz w:val="21"/>
          <w:szCs w:val="21"/>
          <w:lang w:val="en-US" w:eastAsia="zh-CN"/>
        </w:rPr>
        <w:t>1</w:t>
      </w:r>
      <w:r>
        <w:rPr>
          <w:rFonts w:hint="eastAsia" w:ascii="宋体" w:hAnsi="宋体"/>
          <w:b/>
          <w:bCs/>
          <w:color w:val="000000"/>
          <w:kern w:val="0"/>
          <w:sz w:val="21"/>
          <w:szCs w:val="21"/>
          <w:lang w:eastAsia="zh-CN"/>
        </w:rPr>
        <w:t>）培养基的营养构成一般包括</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等，若配制固体培养基需要添加</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u w:val="none"/>
          <w:lang w:val="en-US" w:eastAsia="zh-CN"/>
        </w:rPr>
        <w:t>，若培养霉菌需将PH调至</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u w:val="none"/>
          <w:lang w:val="en-US" w:eastAsia="zh-CN"/>
        </w:rPr>
        <w:t>。</w:t>
      </w:r>
      <w:r>
        <w:rPr>
          <w:rFonts w:hint="eastAsia" w:ascii="宋体" w:hAnsi="宋体"/>
          <w:b/>
          <w:bCs/>
          <w:color w:val="000000"/>
          <w:kern w:val="0"/>
          <w:sz w:val="21"/>
          <w:szCs w:val="21"/>
          <w:lang w:eastAsia="zh-CN"/>
        </w:rPr>
        <w:t>自养微生物的培养基中不含</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，自生固氮菌的培养基不含</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，上述两种培养基属于</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培养基。牛肉膏蛋白胨培养基中蛋白胨可提供</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等营养</w:t>
      </w:r>
      <w:r>
        <w:rPr>
          <w:rFonts w:hint="eastAsia" w:ascii="宋体" w:hAnsi="宋体"/>
          <w:b/>
          <w:bCs/>
          <w:color w:val="000000"/>
          <w:kern w:val="0"/>
          <w:sz w:val="21"/>
          <w:szCs w:val="21"/>
          <w:u w:val="none"/>
          <w:lang w:val="en-US" w:eastAsia="zh-CN"/>
        </w:rPr>
        <w:t>。</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b/>
          <w:bCs/>
          <w:color w:val="000000"/>
          <w:kern w:val="0"/>
          <w:sz w:val="21"/>
          <w:szCs w:val="21"/>
          <w:lang w:eastAsia="zh-CN"/>
        </w:rPr>
      </w:pPr>
      <w:r>
        <w:rPr>
          <w:rFonts w:hint="eastAsia" w:ascii="宋体" w:hAnsi="宋体"/>
          <w:b/>
          <w:bCs/>
          <w:color w:val="000000"/>
          <w:kern w:val="0"/>
          <w:sz w:val="21"/>
          <w:szCs w:val="21"/>
          <w:u w:val="none"/>
          <w:lang w:val="en-US" w:eastAsia="zh-CN"/>
        </w:rPr>
        <w:t>（2）</w:t>
      </w:r>
      <w:r>
        <w:rPr>
          <w:rFonts w:hint="eastAsia" w:ascii="宋体" w:hAnsi="宋体"/>
          <w:b/>
          <w:bCs/>
          <w:color w:val="000000"/>
          <w:kern w:val="0"/>
          <w:sz w:val="21"/>
          <w:szCs w:val="21"/>
        </w:rPr>
        <w:t>无菌技术</w:t>
      </w:r>
      <w:r>
        <w:rPr>
          <w:rFonts w:hint="eastAsia" w:ascii="宋体" w:hAnsi="宋体"/>
          <w:b/>
          <w:bCs/>
          <w:color w:val="000000"/>
          <w:kern w:val="0"/>
          <w:sz w:val="21"/>
          <w:szCs w:val="21"/>
          <w:lang w:eastAsia="zh-CN"/>
        </w:rPr>
        <w:t>主要包括消毒和灭菌，常见灭菌方法有</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等。牛奶、接种室、操作者双手分别用</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lang w:eastAsia="zh-CN"/>
        </w:rPr>
        <w:t>消毒。</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b/>
          <w:bCs/>
          <w:color w:val="000000"/>
          <w:kern w:val="0"/>
          <w:sz w:val="21"/>
          <w:szCs w:val="21"/>
          <w:lang w:val="en-US" w:eastAsia="zh-CN"/>
        </w:rPr>
      </w:pPr>
      <w:r>
        <w:rPr>
          <w:rFonts w:hint="eastAsia" w:ascii="宋体" w:hAnsi="宋体"/>
          <w:b/>
          <w:bCs/>
          <w:color w:val="000000"/>
          <w:kern w:val="0"/>
          <w:sz w:val="21"/>
          <w:szCs w:val="21"/>
          <w:lang w:val="en-US" w:eastAsia="zh-CN"/>
        </w:rPr>
        <w:t>2.微生物的纯培养</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b/>
          <w:bCs/>
          <w:color w:val="000000"/>
          <w:kern w:val="0"/>
          <w:sz w:val="21"/>
          <w:szCs w:val="21"/>
        </w:rPr>
      </w:pPr>
      <w:r>
        <w:rPr>
          <w:rFonts w:ascii="宋体" w:hAnsi="宋体"/>
          <w:b/>
          <w:bCs/>
          <w:color w:val="000000"/>
          <w:kern w:val="0"/>
          <w:sz w:val="21"/>
          <w:szCs w:val="21"/>
        </w:rPr>
        <w:t>(1)</w:t>
      </w:r>
      <w:r>
        <w:rPr>
          <w:rFonts w:hint="eastAsia" w:ascii="宋体" w:hAnsi="宋体"/>
          <w:b/>
          <w:bCs/>
          <w:color w:val="000000"/>
          <w:kern w:val="0"/>
          <w:sz w:val="21"/>
          <w:szCs w:val="21"/>
        </w:rPr>
        <w:t>纯培养的原理</w:t>
      </w:r>
      <w:r>
        <w:rPr>
          <w:rFonts w:ascii="宋体" w:hAnsi="宋体"/>
          <w:b/>
          <w:bCs/>
          <w:color w:val="000000"/>
          <w:kern w:val="0"/>
          <w:sz w:val="21"/>
          <w:szCs w:val="21"/>
        </w:rPr>
        <w:t>:</w:t>
      </w:r>
      <w:r>
        <w:rPr>
          <w:rFonts w:hint="eastAsia" w:ascii="宋体" w:hAnsi="宋体"/>
          <w:b/>
          <w:bCs/>
          <w:color w:val="000000"/>
          <w:kern w:val="0"/>
          <w:sz w:val="21"/>
          <w:szCs w:val="21"/>
        </w:rPr>
        <w:t>设法在培养基上得到由</w:t>
      </w:r>
      <w:r>
        <w:rPr>
          <w:rFonts w:hint="eastAsia" w:ascii="宋体" w:hAnsi="宋体"/>
          <w:b/>
          <w:bCs/>
          <w:color w:val="000000"/>
          <w:kern w:val="0"/>
          <w:sz w:val="21"/>
          <w:szCs w:val="21"/>
          <w:u w:val="single" w:color="000000"/>
          <w:lang w:val="en-US" w:eastAsia="zh-CN"/>
        </w:rPr>
        <w:t xml:space="preserve">                 </w:t>
      </w:r>
      <w:r>
        <w:rPr>
          <w:rFonts w:hint="eastAsia" w:ascii="宋体" w:hAnsi="宋体"/>
          <w:b/>
          <w:bCs/>
          <w:color w:val="000000"/>
          <w:kern w:val="0"/>
          <w:sz w:val="21"/>
          <w:szCs w:val="21"/>
        </w:rPr>
        <w:t>繁殖形成的纯培养物</w:t>
      </w:r>
      <w:r>
        <w:rPr>
          <w:rFonts w:ascii="宋体" w:hAnsi="宋体"/>
          <w:b/>
          <w:bCs/>
          <w:color w:val="000000"/>
          <w:kern w:val="0"/>
          <w:sz w:val="21"/>
          <w:szCs w:val="21"/>
        </w:rPr>
        <w:t>(</w:t>
      </w:r>
      <w:r>
        <w:rPr>
          <w:rFonts w:hint="eastAsia" w:ascii="宋体" w:hAnsi="宋体"/>
          <w:b/>
          <w:bCs/>
          <w:color w:val="000000"/>
          <w:kern w:val="0"/>
          <w:sz w:val="21"/>
          <w:szCs w:val="21"/>
        </w:rPr>
        <w:t>单菌落</w:t>
      </w:r>
      <w:r>
        <w:rPr>
          <w:rFonts w:ascii="宋体" w:hAnsi="宋体"/>
          <w:b/>
          <w:bCs/>
          <w:color w:val="000000"/>
          <w:kern w:val="0"/>
          <w:sz w:val="21"/>
          <w:szCs w:val="21"/>
        </w:rPr>
        <w:t>)</w:t>
      </w:r>
      <w:r>
        <w:rPr>
          <w:rFonts w:hint="eastAsia" w:ascii="宋体" w:hAnsi="宋体"/>
          <w:b/>
          <w:bCs/>
          <w:color w:val="000000"/>
          <w:kern w:val="0"/>
          <w:sz w:val="21"/>
          <w:szCs w:val="21"/>
        </w:rPr>
        <w:t>。</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b/>
          <w:bCs/>
          <w:color w:val="000000"/>
          <w:kern w:val="0"/>
          <w:sz w:val="21"/>
          <w:szCs w:val="21"/>
        </w:rPr>
      </w:pPr>
      <w:r>
        <w:rPr>
          <w:rFonts w:ascii="宋体" w:hAnsi="宋体"/>
          <w:b/>
          <w:bCs/>
          <w:color w:val="000000"/>
          <w:kern w:val="0"/>
          <w:sz w:val="21"/>
          <w:szCs w:val="21"/>
        </w:rPr>
        <w:t>(2)</w:t>
      </w:r>
      <w:r>
        <w:rPr>
          <w:rFonts w:hint="eastAsia" w:ascii="宋体" w:hAnsi="宋体"/>
          <w:b/>
          <w:bCs/>
          <w:color w:val="000000"/>
          <w:kern w:val="0"/>
          <w:sz w:val="21"/>
          <w:szCs w:val="21"/>
        </w:rPr>
        <w:t>纯培养方法</w:t>
      </w:r>
      <w:r>
        <w:rPr>
          <w:rFonts w:ascii="宋体" w:hAnsi="宋体"/>
          <w:b/>
          <w:bCs/>
          <w:color w:val="000000"/>
          <w:kern w:val="0"/>
          <w:sz w:val="21"/>
          <w:szCs w:val="21"/>
        </w:rPr>
        <w:t>:</w:t>
      </w:r>
      <w:r>
        <w:rPr>
          <w:rFonts w:hint="eastAsia" w:ascii="宋体" w:hAnsi="宋体"/>
          <w:b/>
          <w:bCs/>
          <w:color w:val="000000"/>
          <w:kern w:val="0"/>
          <w:sz w:val="21"/>
          <w:szCs w:val="21"/>
          <w:u w:val="single" w:color="000000"/>
          <w:lang w:val="en-US" w:eastAsia="zh-CN"/>
        </w:rPr>
        <w:t xml:space="preserve">                 </w:t>
      </w:r>
      <w:r>
        <w:rPr>
          <w:rFonts w:hint="eastAsia" w:ascii="宋体" w:hAnsi="宋体"/>
          <w:b/>
          <w:bCs/>
          <w:color w:val="000000"/>
          <w:kern w:val="0"/>
          <w:sz w:val="21"/>
          <w:szCs w:val="21"/>
          <w:u w:val="none" w:color="auto"/>
        </w:rPr>
        <w:t>法</w:t>
      </w:r>
      <w:r>
        <w:rPr>
          <w:rFonts w:hint="eastAsia" w:ascii="宋体" w:hAnsi="宋体"/>
          <w:b/>
          <w:bCs/>
          <w:color w:val="000000"/>
          <w:kern w:val="0"/>
          <w:sz w:val="21"/>
          <w:szCs w:val="21"/>
        </w:rPr>
        <w:t>和</w:t>
      </w:r>
      <w:r>
        <w:rPr>
          <w:rFonts w:hint="eastAsia" w:ascii="宋体" w:hAnsi="宋体"/>
          <w:b/>
          <w:bCs/>
          <w:color w:val="000000"/>
          <w:kern w:val="0"/>
          <w:sz w:val="21"/>
          <w:szCs w:val="21"/>
          <w:u w:val="single"/>
          <w:lang w:val="en-US" w:eastAsia="zh-CN"/>
        </w:rPr>
        <w:t xml:space="preserve">                </w:t>
      </w:r>
      <w:r>
        <w:rPr>
          <w:rFonts w:hint="eastAsia" w:ascii="宋体" w:hAnsi="宋体"/>
          <w:b/>
          <w:bCs/>
          <w:color w:val="000000"/>
          <w:kern w:val="0"/>
          <w:sz w:val="21"/>
          <w:szCs w:val="21"/>
        </w:rPr>
        <w:t>法。</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ascii="宋体" w:hAnsi="宋体"/>
          <w:b/>
          <w:bCs/>
          <w:color w:val="000000"/>
          <w:kern w:val="0"/>
          <w:sz w:val="21"/>
          <w:szCs w:val="21"/>
        </w:rPr>
      </w:pPr>
      <w:r>
        <w:rPr>
          <w:rFonts w:ascii="宋体" w:hAnsi="宋体"/>
          <w:b/>
          <w:bCs/>
          <w:color w:val="000000"/>
          <w:kern w:val="0"/>
          <w:sz w:val="21"/>
          <w:szCs w:val="21"/>
        </w:rPr>
        <w:t>(3)</w:t>
      </w:r>
      <w:r>
        <w:rPr>
          <w:rFonts w:hint="eastAsia" w:ascii="宋体" w:hAnsi="宋体"/>
          <w:b/>
          <w:bCs/>
          <w:color w:val="000000"/>
          <w:kern w:val="0"/>
          <w:sz w:val="21"/>
          <w:szCs w:val="21"/>
        </w:rPr>
        <w:t>纯培养过程</w:t>
      </w:r>
      <w:r>
        <w:rPr>
          <w:rFonts w:ascii="宋体" w:hAnsi="宋体"/>
          <w:b/>
          <w:bCs/>
          <w:color w:val="000000"/>
          <w:kern w:val="0"/>
          <w:sz w:val="21"/>
          <w:szCs w:val="21"/>
        </w:rPr>
        <w:t>:</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b/>
          <w:bCs/>
          <w:color w:val="000000"/>
          <w:kern w:val="0"/>
          <w:sz w:val="21"/>
          <w:szCs w:val="21"/>
          <w:lang w:val="en-US" w:eastAsia="zh-CN"/>
        </w:rPr>
      </w:pPr>
      <w:r>
        <w:rPr>
          <w:rFonts w:ascii="宋体" w:hAnsi="宋体"/>
          <w:b/>
          <w:bCs/>
          <w:color w:val="000000"/>
          <w:kern w:val="0"/>
          <w:sz w:val="21"/>
          <w:szCs w:val="21"/>
        </w:rPr>
        <w:t>①</w:t>
      </w:r>
      <w:r>
        <w:rPr>
          <w:rFonts w:hint="eastAsia" w:ascii="宋体" w:hAnsi="宋体"/>
          <w:b/>
          <w:bCs/>
          <w:color w:val="000000"/>
          <w:kern w:val="0"/>
          <w:sz w:val="21"/>
          <w:szCs w:val="21"/>
        </w:rPr>
        <w:t>制备培养基</w:t>
      </w:r>
      <w:r>
        <w:rPr>
          <w:rFonts w:ascii="宋体" w:hAnsi="宋体"/>
          <w:b/>
          <w:bCs/>
          <w:color w:val="000000"/>
          <w:kern w:val="0"/>
          <w:sz w:val="21"/>
          <w:szCs w:val="21"/>
        </w:rPr>
        <w:t>:</w:t>
      </w:r>
      <w:r>
        <w:rPr>
          <w:rFonts w:hint="eastAsia" w:ascii="宋体" w:hAnsi="宋体"/>
          <w:b/>
          <w:bCs/>
          <w:color w:val="000000"/>
          <w:kern w:val="0"/>
          <w:sz w:val="21"/>
          <w:szCs w:val="21"/>
          <w:u w:val="single" w:color="000000"/>
          <w:lang w:val="en-US" w:eastAsia="zh-CN"/>
        </w:rPr>
        <w:t xml:space="preserve">             </w:t>
      </w:r>
      <w:r>
        <w:rPr>
          <w:rFonts w:hint="eastAsia" w:ascii="宋体" w:hAnsi="宋体"/>
          <w:b/>
          <w:bCs/>
          <w:color w:val="000000"/>
          <w:kern w:val="0"/>
          <w:sz w:val="21"/>
          <w:szCs w:val="21"/>
        </w:rPr>
        <w:t>→灭菌→</w:t>
      </w:r>
      <w:r>
        <w:rPr>
          <w:rFonts w:hint="eastAsia"/>
          <w:b/>
          <w:bCs/>
          <w:u w:val="single"/>
          <w:lang w:val="en-US" w:eastAsia="zh-CN"/>
        </w:rPr>
        <w:t xml:space="preserve">              </w:t>
      </w:r>
      <w:r>
        <w:rPr>
          <w:rFonts w:hint="eastAsia" w:ascii="宋体" w:hAnsi="宋体"/>
          <w:b/>
          <w:bCs/>
          <w:color w:val="000000"/>
          <w:kern w:val="0"/>
          <w:sz w:val="21"/>
          <w:szCs w:val="21"/>
          <w:u w:val="single" w:color="000000"/>
          <w:lang w:val="en-US" w:eastAsia="zh-CN"/>
        </w:rPr>
        <w:t xml:space="preserve">  </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宋体" w:hAnsi="宋体" w:eastAsia="宋体"/>
          <w:b/>
          <w:bCs/>
          <w:color w:val="000000"/>
          <w:kern w:val="0"/>
          <w:sz w:val="21"/>
          <w:szCs w:val="21"/>
          <w:u w:val="single"/>
          <w:lang w:val="en-US" w:eastAsia="zh-CN"/>
        </w:rPr>
      </w:pPr>
      <w:r>
        <w:rPr>
          <w:rFonts w:ascii="宋体" w:hAnsi="宋体"/>
          <w:b/>
          <w:bCs/>
          <w:color w:val="000000"/>
          <w:kern w:val="0"/>
          <w:sz w:val="21"/>
          <w:szCs w:val="21"/>
        </w:rPr>
        <w:t>②</w:t>
      </w:r>
      <w:r>
        <w:rPr>
          <w:rFonts w:hint="eastAsia" w:ascii="宋体" w:hAnsi="宋体"/>
          <w:b/>
          <w:bCs/>
          <w:color w:val="000000"/>
          <w:kern w:val="0"/>
          <w:sz w:val="21"/>
          <w:szCs w:val="21"/>
        </w:rPr>
        <w:t>接种和分离酵母菌</w:t>
      </w:r>
      <w:r>
        <w:rPr>
          <w:rFonts w:ascii="宋体" w:hAnsi="宋体"/>
          <w:b/>
          <w:bCs/>
          <w:color w:val="000000"/>
          <w:kern w:val="0"/>
          <w:sz w:val="21"/>
          <w:szCs w:val="21"/>
        </w:rPr>
        <w:t>:</w:t>
      </w:r>
      <w:r>
        <w:rPr>
          <w:rFonts w:hint="eastAsia" w:ascii="宋体" w:hAnsi="宋体"/>
          <w:b/>
          <w:bCs/>
          <w:color w:val="000000"/>
          <w:kern w:val="0"/>
          <w:sz w:val="21"/>
          <w:szCs w:val="21"/>
        </w:rPr>
        <w:t>下</w:t>
      </w:r>
      <w:r>
        <w:rPr>
          <w:rFonts w:hint="eastAsia" w:ascii="宋体" w:hAnsi="宋体"/>
          <w:b/>
          <w:bCs/>
          <w:color w:val="000000"/>
          <w:kern w:val="0"/>
          <w:sz w:val="21"/>
          <w:szCs w:val="21"/>
          <w:lang w:eastAsia="zh-CN"/>
        </w:rPr>
        <w:t>图为</w:t>
      </w:r>
      <w:r>
        <w:rPr>
          <w:rFonts w:hint="eastAsia" w:ascii="宋体" w:hAnsi="宋体"/>
          <w:b/>
          <w:bCs/>
          <w:color w:val="000000"/>
          <w:kern w:val="0"/>
          <w:sz w:val="21"/>
          <w:szCs w:val="21"/>
        </w:rPr>
        <w:t>在马铃薯培养基表面接种酵母菌</w:t>
      </w:r>
      <w:r>
        <w:rPr>
          <w:rFonts w:hint="eastAsia" w:ascii="宋体" w:hAnsi="宋体"/>
          <w:b/>
          <w:bCs/>
          <w:color w:val="000000"/>
          <w:kern w:val="0"/>
          <w:sz w:val="21"/>
          <w:szCs w:val="21"/>
          <w:lang w:eastAsia="zh-CN"/>
        </w:rPr>
        <w:t>的过程，</w:t>
      </w:r>
      <w:r>
        <w:rPr>
          <w:rFonts w:hint="eastAsia" w:ascii="宋体" w:hAnsi="宋体"/>
          <w:b/>
          <w:bCs/>
          <w:color w:val="000000"/>
          <w:kern w:val="0"/>
          <w:sz w:val="21"/>
          <w:szCs w:val="21"/>
        </w:rPr>
        <w:t>正确的顺序是</w:t>
      </w:r>
      <w:r>
        <w:rPr>
          <w:rFonts w:hint="eastAsia" w:ascii="宋体" w:hAnsi="宋体"/>
          <w:b/>
          <w:bCs/>
          <w:color w:val="000000"/>
          <w:kern w:val="0"/>
          <w:sz w:val="21"/>
          <w:szCs w:val="21"/>
          <w:u w:val="single"/>
          <w:lang w:val="en-US" w:eastAsia="zh-CN"/>
        </w:rPr>
        <w:t xml:space="preserve">             </w:t>
      </w:r>
    </w:p>
    <w:p>
      <w:pPr>
        <w:pStyle w:val="12"/>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宋体" w:hAnsi="宋体"/>
          <w:b/>
          <w:bCs/>
          <w:color w:val="000000"/>
          <w:kern w:val="0"/>
          <w:sz w:val="21"/>
          <w:szCs w:val="21"/>
        </w:rPr>
      </w:pPr>
      <w:r>
        <w:rPr>
          <w:rFonts w:ascii="宋体" w:hAnsi="宋体"/>
          <w:b/>
          <w:bCs/>
          <w:color w:val="000000"/>
          <w:kern w:val="0"/>
          <w:sz w:val="21"/>
          <w:szCs w:val="21"/>
        </w:rPr>
        <w:drawing>
          <wp:inline distT="0" distB="0" distL="114300" distR="114300">
            <wp:extent cx="2639060" cy="2128520"/>
            <wp:effectExtent l="0" t="0" r="889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bright="-24000" contrast="42000"/>
                    </a:blip>
                    <a:srcRect l="2090" t="3037" r="1393"/>
                    <a:stretch>
                      <a:fillRect/>
                    </a:stretch>
                  </pic:blipFill>
                  <pic:spPr>
                    <a:xfrm>
                      <a:off x="0" y="0"/>
                      <a:ext cx="2639060" cy="2128520"/>
                    </a:xfrm>
                    <a:prstGeom prst="rect">
                      <a:avLst/>
                    </a:prstGeom>
                    <a:noFill/>
                    <a:ln>
                      <a:noFill/>
                    </a:ln>
                  </pic:spPr>
                </pic:pic>
              </a:graphicData>
            </a:graphic>
          </wp:inline>
        </w:drawing>
      </w:r>
      <w:r>
        <w:rPr>
          <w:rFonts w:ascii="宋体" w:hAnsi="宋体"/>
          <w:b/>
          <w:bCs/>
          <w:color w:val="000000"/>
          <w:kern w:val="0"/>
          <w:sz w:val="21"/>
          <w:szCs w:val="21"/>
        </w:rPr>
        <w:t xml:space="preserve">   </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b/>
          <w:bCs/>
          <w:color w:val="000000"/>
          <w:kern w:val="0"/>
          <w:sz w:val="21"/>
          <w:szCs w:val="21"/>
        </w:rPr>
      </w:pPr>
      <w:r>
        <w:rPr>
          <w:rFonts w:ascii="宋体" w:hAnsi="宋体"/>
          <w:b/>
          <w:bCs/>
          <w:color w:val="000000"/>
          <w:kern w:val="0"/>
          <w:sz w:val="21"/>
          <w:szCs w:val="21"/>
        </w:rPr>
        <w:t>③</w:t>
      </w:r>
      <w:r>
        <w:rPr>
          <w:rFonts w:hint="eastAsia" w:ascii="宋体" w:hAnsi="宋体"/>
          <w:b/>
          <w:bCs/>
          <w:color w:val="000000"/>
          <w:kern w:val="0"/>
          <w:sz w:val="21"/>
          <w:szCs w:val="21"/>
        </w:rPr>
        <w:t>培养酵母菌</w:t>
      </w:r>
      <w:r>
        <w:rPr>
          <w:rFonts w:ascii="宋体" w:hAnsi="宋体"/>
          <w:b/>
          <w:bCs/>
          <w:color w:val="000000"/>
          <w:kern w:val="0"/>
          <w:sz w:val="21"/>
          <w:szCs w:val="21"/>
        </w:rPr>
        <w:t>:</w:t>
      </w:r>
      <w:r>
        <w:rPr>
          <w:rFonts w:hint="eastAsia" w:ascii="宋体" w:hAnsi="宋体"/>
          <w:b/>
          <w:bCs/>
          <w:color w:val="000000"/>
          <w:kern w:val="0"/>
          <w:sz w:val="21"/>
          <w:szCs w:val="21"/>
        </w:rPr>
        <w:t>待菌液被</w:t>
      </w:r>
      <w:r>
        <w:rPr>
          <w:rFonts w:hint="eastAsia" w:ascii="宋体" w:hAnsi="宋体"/>
          <w:b/>
          <w:bCs/>
          <w:color w:val="000000"/>
          <w:kern w:val="0"/>
          <w:sz w:val="21"/>
          <w:szCs w:val="21"/>
          <w:u w:val="single" w:color="auto"/>
          <w:lang w:val="en-US" w:eastAsia="zh-CN"/>
        </w:rPr>
        <w:t xml:space="preserve">         </w:t>
      </w:r>
      <w:r>
        <w:rPr>
          <w:rFonts w:hint="eastAsia" w:ascii="宋体" w:hAnsi="宋体"/>
          <w:b/>
          <w:bCs/>
          <w:color w:val="000000"/>
          <w:kern w:val="0"/>
          <w:sz w:val="21"/>
          <w:szCs w:val="21"/>
        </w:rPr>
        <w:t>吸收</w:t>
      </w:r>
      <w:r>
        <w:rPr>
          <w:rFonts w:ascii="宋体" w:hAnsi="宋体"/>
          <w:b/>
          <w:bCs/>
          <w:color w:val="000000"/>
          <w:kern w:val="0"/>
          <w:sz w:val="21"/>
          <w:szCs w:val="21"/>
        </w:rPr>
        <w:t>,</w:t>
      </w:r>
      <w:r>
        <w:rPr>
          <w:rFonts w:hint="eastAsia" w:ascii="宋体" w:hAnsi="宋体"/>
          <w:b/>
          <w:bCs/>
          <w:color w:val="000000"/>
          <w:kern w:val="0"/>
          <w:sz w:val="21"/>
          <w:szCs w:val="21"/>
        </w:rPr>
        <w:t>将接种后的平板和一个未接种的平板</w:t>
      </w:r>
      <w:r>
        <w:rPr>
          <w:rFonts w:hint="eastAsia" w:ascii="宋体" w:hAnsi="宋体"/>
          <w:b/>
          <w:bCs/>
          <w:color w:val="000000"/>
          <w:kern w:val="0"/>
          <w:sz w:val="21"/>
          <w:szCs w:val="21"/>
          <w:u w:val="single" w:color="000000"/>
          <w:lang w:val="en-US" w:eastAsia="zh-CN"/>
        </w:rPr>
        <w:t xml:space="preserve">        </w:t>
      </w:r>
      <w:r>
        <w:rPr>
          <w:rFonts w:ascii="宋体" w:hAnsi="宋体"/>
          <w:b/>
          <w:bCs/>
          <w:color w:val="000000"/>
          <w:kern w:val="0"/>
          <w:sz w:val="21"/>
          <w:szCs w:val="21"/>
        </w:rPr>
        <w:t>,</w:t>
      </w:r>
      <w:r>
        <w:rPr>
          <w:rFonts w:hint="eastAsia" w:ascii="宋体" w:hAnsi="宋体"/>
          <w:b/>
          <w:bCs/>
          <w:color w:val="000000"/>
          <w:kern w:val="0"/>
          <w:sz w:val="21"/>
          <w:szCs w:val="21"/>
        </w:rPr>
        <w:t>放入</w:t>
      </w:r>
      <w:r>
        <w:rPr>
          <w:rFonts w:ascii="宋体" w:hAnsi="宋体"/>
          <w:b/>
          <w:bCs/>
          <w:color w:val="000000"/>
          <w:kern w:val="0"/>
          <w:sz w:val="21"/>
          <w:szCs w:val="21"/>
        </w:rPr>
        <w:t>28</w:t>
      </w:r>
      <w:r>
        <w:rPr>
          <w:rFonts w:hint="eastAsia" w:ascii="宋体" w:hAnsi="宋体"/>
          <w:b/>
          <w:bCs/>
          <w:color w:val="000000"/>
          <w:kern w:val="0"/>
          <w:sz w:val="21"/>
          <w:szCs w:val="21"/>
        </w:rPr>
        <w:t xml:space="preserve"> </w:t>
      </w:r>
      <w:r>
        <w:rPr>
          <w:rFonts w:ascii="宋体" w:hAnsi="宋体"/>
          <w:b/>
          <w:bCs/>
          <w:color w:val="000000"/>
          <w:kern w:val="0"/>
          <w:sz w:val="21"/>
          <w:szCs w:val="21"/>
        </w:rPr>
        <w:t>℃</w:t>
      </w:r>
      <w:r>
        <w:rPr>
          <w:rFonts w:hint="eastAsia" w:ascii="宋体" w:hAnsi="宋体"/>
          <w:b/>
          <w:bCs/>
          <w:color w:val="000000"/>
          <w:kern w:val="0"/>
          <w:sz w:val="21"/>
          <w:szCs w:val="21"/>
        </w:rPr>
        <w:t>左右恒温箱中培养</w:t>
      </w:r>
      <w:r>
        <w:rPr>
          <w:rFonts w:ascii="宋体" w:hAnsi="宋体"/>
          <w:b/>
          <w:bCs/>
          <w:color w:val="000000"/>
          <w:kern w:val="0"/>
          <w:sz w:val="21"/>
          <w:szCs w:val="21"/>
          <w:u w:val="none" w:color="auto"/>
        </w:rPr>
        <w:t>24～48h</w:t>
      </w:r>
      <w:r>
        <w:rPr>
          <w:rFonts w:hint="eastAsia" w:ascii="宋体" w:hAnsi="宋体"/>
          <w:b/>
          <w:bCs/>
          <w:color w:val="000000"/>
          <w:kern w:val="0"/>
          <w:sz w:val="21"/>
          <w:szCs w:val="21"/>
        </w:rPr>
        <w:t>。</w:t>
      </w:r>
    </w:p>
    <w:p>
      <w:pPr>
        <w:pStyle w:val="2"/>
        <w:keepNext w:val="0"/>
        <w:keepLines w:val="0"/>
        <w:pageBreakBefore w:val="0"/>
        <w:framePr w:w="0" w:wrap="auto" w:vAnchor="margin" w:hAnchor="text" w:yAlign="inline"/>
        <w:tabs>
          <w:tab w:val="left" w:pos="4253"/>
        </w:tabs>
        <w:kinsoku/>
        <w:wordWrap/>
        <w:overflowPunct/>
        <w:topLinePunct w:val="0"/>
        <w:autoSpaceDE/>
        <w:autoSpaceDN/>
        <w:bidi w:val="0"/>
        <w:adjustRightInd/>
        <w:snapToGrid/>
        <w:spacing w:line="312" w:lineRule="auto"/>
        <w:textAlignment w:val="auto"/>
        <w:rPr>
          <w:rFonts w:hint="eastAsia" w:eastAsia="Arial Unicode MS"/>
          <w:b/>
          <w:bCs/>
          <w:u w:val="single" w:color="auto"/>
          <w:rtl w:val="0"/>
          <w:lang w:val="en-US" w:eastAsia="zh-CN"/>
        </w:rPr>
      </w:pPr>
      <w:r>
        <w:rPr>
          <w:rFonts w:hint="eastAsia" w:eastAsia="Arial Unicode MS"/>
          <w:b/>
          <w:bCs/>
          <w:rtl w:val="0"/>
          <w:lang w:val="zh-TW" w:eastAsia="zh-CN"/>
        </w:rPr>
        <w:t>该方法中，</w:t>
      </w:r>
      <w:r>
        <w:rPr>
          <w:rFonts w:hint="eastAsia" w:eastAsia="Arial Unicode MS"/>
          <w:b/>
          <w:bCs/>
          <w:rtl w:val="0"/>
          <w:lang w:val="zh-TW" w:eastAsia="zh-TW"/>
        </w:rPr>
        <w:t>三次灼烧接种环的目的不同：</w:t>
      </w:r>
      <w:r>
        <w:rPr>
          <w:rFonts w:hint="default" w:ascii="Arial Unicode MS" w:hAnsi="Arial Unicode MS"/>
          <w:b/>
          <w:bCs/>
          <w:rtl w:val="0"/>
          <w:lang w:val="en-US"/>
        </w:rPr>
        <w:t>①</w:t>
      </w:r>
      <w:r>
        <w:rPr>
          <w:rFonts w:hint="eastAsia" w:eastAsia="Arial Unicode MS"/>
          <w:b/>
          <w:bCs/>
          <w:rtl w:val="0"/>
          <w:lang w:val="zh-TW" w:eastAsia="zh-TW"/>
        </w:rPr>
        <w:t>第一次划线前：杀死接种环上的微生物，避免污染培养物；</w:t>
      </w:r>
      <w:r>
        <w:rPr>
          <w:rFonts w:hint="default" w:ascii="Arial Unicode MS" w:hAnsi="Arial Unicode MS"/>
          <w:b/>
          <w:bCs/>
          <w:rtl w:val="0"/>
          <w:lang w:val="en-US"/>
        </w:rPr>
        <w:t>②</w:t>
      </w:r>
      <w:r>
        <w:rPr>
          <w:rFonts w:hint="eastAsia" w:eastAsia="Arial Unicode MS"/>
          <w:b/>
          <w:bCs/>
          <w:rtl w:val="0"/>
          <w:lang w:val="zh-TW" w:eastAsia="zh-TW"/>
        </w:rPr>
        <w:t>每次划线前：</w:t>
      </w:r>
      <w:r>
        <w:rPr>
          <w:rFonts w:hint="eastAsia" w:eastAsia="Arial Unicode MS"/>
          <w:b/>
          <w:bCs/>
          <w:u w:val="single" w:color="auto"/>
          <w:rtl w:val="0"/>
          <w:lang w:val="en-US" w:eastAsia="zh-CN"/>
        </w:rPr>
        <w:t xml:space="preserve">                                                   </w:t>
      </w:r>
      <w:r>
        <w:rPr>
          <w:rFonts w:hint="eastAsia" w:eastAsia="Arial Unicode MS"/>
          <w:b/>
          <w:bCs/>
          <w:rtl w:val="0"/>
          <w:lang w:val="zh-TW" w:eastAsia="zh-TW"/>
        </w:rPr>
        <w:t>；</w:t>
      </w:r>
      <w:r>
        <w:rPr>
          <w:rFonts w:hint="default" w:ascii="Arial Unicode MS" w:hAnsi="Arial Unicode MS"/>
          <w:b/>
          <w:bCs/>
          <w:rtl w:val="0"/>
          <w:lang w:val="en-US"/>
        </w:rPr>
        <w:t>③</w:t>
      </w:r>
      <w:r>
        <w:rPr>
          <w:rFonts w:hint="eastAsia" w:eastAsia="Arial Unicode MS"/>
          <w:b/>
          <w:bCs/>
          <w:rtl w:val="0"/>
          <w:lang w:val="zh-TW" w:eastAsia="zh-TW"/>
        </w:rPr>
        <w:t>划线结束后：</w:t>
      </w:r>
      <w:r>
        <w:rPr>
          <w:rFonts w:hint="eastAsia" w:eastAsia="Arial Unicode MS"/>
          <w:b/>
          <w:bCs/>
          <w:u w:val="single" w:color="auto"/>
          <w:rtl w:val="0"/>
          <w:lang w:val="en-US" w:eastAsia="zh-CN"/>
        </w:rPr>
        <w:t xml:space="preserve"> </w:t>
      </w:r>
    </w:p>
    <w:p>
      <w:pPr>
        <w:pStyle w:val="2"/>
        <w:keepNext w:val="0"/>
        <w:keepLines w:val="0"/>
        <w:pageBreakBefore w:val="0"/>
        <w:framePr w:w="0" w:wrap="auto" w:vAnchor="margin" w:hAnchor="text" w:yAlign="inline"/>
        <w:tabs>
          <w:tab w:val="left" w:pos="4253"/>
        </w:tabs>
        <w:kinsoku/>
        <w:wordWrap/>
        <w:overflowPunct/>
        <w:topLinePunct w:val="0"/>
        <w:autoSpaceDE/>
        <w:autoSpaceDN/>
        <w:bidi w:val="0"/>
        <w:adjustRightInd/>
        <w:snapToGrid/>
        <w:spacing w:line="312" w:lineRule="auto"/>
        <w:textAlignment w:val="auto"/>
        <w:rPr>
          <w:rFonts w:hint="eastAsia" w:eastAsia="Arial Unicode MS"/>
          <w:b/>
          <w:bCs/>
          <w:rtl w:val="0"/>
          <w:lang w:val="zh-TW" w:eastAsia="zh-TW"/>
        </w:rPr>
      </w:pPr>
      <w:r>
        <w:rPr>
          <w:rFonts w:hint="eastAsia" w:eastAsia="Arial Unicode MS"/>
          <w:b/>
          <w:bCs/>
          <w:u w:val="single" w:color="auto"/>
          <w:rtl w:val="0"/>
          <w:lang w:val="en-US" w:eastAsia="zh-CN"/>
        </w:rPr>
        <w:t xml:space="preserve">                                                         </w:t>
      </w:r>
      <w:r>
        <w:rPr>
          <w:rFonts w:hint="eastAsia" w:eastAsia="Arial Unicode MS"/>
          <w:b/>
          <w:bCs/>
          <w:rtl w:val="0"/>
          <w:lang w:val="zh-TW" w:eastAsia="zh-TW"/>
        </w:rPr>
        <w:t>。</w:t>
      </w:r>
    </w:p>
    <w:p>
      <w:pPr>
        <w:pStyle w:val="12"/>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宋体" w:hAnsi="宋体"/>
          <w:b/>
          <w:bCs/>
          <w:color w:val="000000"/>
          <w:kern w:val="0"/>
          <w:sz w:val="21"/>
          <w:szCs w:val="21"/>
          <w:lang w:val="en-US" w:eastAsia="zh-CN"/>
        </w:rPr>
      </w:pPr>
      <w:r>
        <w:rPr>
          <w:rFonts w:hint="eastAsia" w:ascii="宋体" w:hAnsi="宋体"/>
          <w:b/>
          <w:bCs/>
          <w:color w:val="000000"/>
          <w:kern w:val="0"/>
          <w:sz w:val="21"/>
          <w:szCs w:val="21"/>
          <w:lang w:val="en-US" w:eastAsia="zh-CN"/>
        </w:rPr>
        <w:t xml:space="preserve">3.微生物的选择培养和计数 </w:t>
      </w:r>
    </w:p>
    <w:p>
      <w:pPr>
        <w:pStyle w:val="2"/>
        <w:keepNext w:val="0"/>
        <w:keepLines w:val="0"/>
        <w:pageBreakBefore w:val="0"/>
        <w:framePr w:w="0" w:wrap="auto" w:vAnchor="margin" w:hAnchor="text" w:yAlign="inline"/>
        <w:numPr>
          <w:ilvl w:val="0"/>
          <w:numId w:val="0"/>
        </w:numPr>
        <w:tabs>
          <w:tab w:val="left" w:pos="4253"/>
        </w:tabs>
        <w:kinsoku/>
        <w:wordWrap/>
        <w:overflowPunct/>
        <w:topLinePunct w:val="0"/>
        <w:autoSpaceDE/>
        <w:autoSpaceDN/>
        <w:bidi w:val="0"/>
        <w:adjustRightInd/>
        <w:snapToGrid/>
        <w:spacing w:line="312" w:lineRule="auto"/>
        <w:ind w:right="0" w:rightChars="0"/>
        <w:jc w:val="both"/>
        <w:textAlignment w:val="auto"/>
        <w:rPr>
          <w:rFonts w:hint="default"/>
          <w:b/>
          <w:bCs/>
          <w:sz w:val="21"/>
          <w:szCs w:val="21"/>
          <w:u w:val="none" w:color="auto"/>
          <w:rtl w:val="0"/>
          <w:lang w:val="en-US" w:eastAsia="zh-CN"/>
        </w:rPr>
      </w:pPr>
      <w:r>
        <w:rPr>
          <w:rFonts w:hint="eastAsia"/>
          <w:b/>
          <w:bCs/>
          <w:sz w:val="21"/>
          <w:szCs w:val="21"/>
          <w:rtl w:val="0"/>
          <w:lang w:val="zh-TW" w:eastAsia="zh-CN"/>
        </w:rPr>
        <w:t>（</w:t>
      </w:r>
      <w:r>
        <w:rPr>
          <w:rFonts w:hint="eastAsia"/>
          <w:b/>
          <w:bCs/>
          <w:sz w:val="21"/>
          <w:szCs w:val="21"/>
          <w:rtl w:val="0"/>
          <w:lang w:val="en-US" w:eastAsia="zh-CN"/>
        </w:rPr>
        <w:t>1</w:t>
      </w:r>
      <w:r>
        <w:rPr>
          <w:rFonts w:hint="eastAsia"/>
          <w:b/>
          <w:bCs/>
          <w:sz w:val="21"/>
          <w:szCs w:val="21"/>
          <w:rtl w:val="0"/>
          <w:lang w:val="zh-TW" w:eastAsia="zh-CN"/>
        </w:rPr>
        <w:t>）选择培养的原理：人为提供</w:t>
      </w:r>
      <w:r>
        <w:rPr>
          <w:rFonts w:hint="eastAsia"/>
          <w:b/>
          <w:bCs/>
          <w:sz w:val="21"/>
          <w:szCs w:val="21"/>
          <w:u w:val="single" w:color="auto"/>
          <w:rtl w:val="0"/>
          <w:lang w:val="en-US" w:eastAsia="zh-CN"/>
        </w:rPr>
        <w:t xml:space="preserve">                          </w:t>
      </w:r>
      <w:r>
        <w:rPr>
          <w:rFonts w:hint="eastAsia"/>
          <w:b/>
          <w:bCs/>
          <w:sz w:val="21"/>
          <w:szCs w:val="21"/>
          <w:u w:val="none" w:color="auto"/>
          <w:rtl w:val="0"/>
          <w:lang w:val="en-US" w:eastAsia="zh-CN"/>
        </w:rPr>
        <w:t>条件，同时</w:t>
      </w:r>
      <w:r>
        <w:rPr>
          <w:rFonts w:hint="eastAsia"/>
          <w:b/>
          <w:bCs/>
          <w:sz w:val="21"/>
          <w:szCs w:val="21"/>
          <w:u w:val="single" w:color="auto"/>
          <w:rtl w:val="0"/>
          <w:lang w:val="en-US" w:eastAsia="zh-CN"/>
        </w:rPr>
        <w:t xml:space="preserve">                   </w:t>
      </w:r>
      <w:r>
        <w:rPr>
          <w:rFonts w:hint="eastAsia"/>
          <w:b/>
          <w:bCs/>
          <w:sz w:val="21"/>
          <w:szCs w:val="21"/>
          <w:u w:val="none" w:color="auto"/>
          <w:rtl w:val="0"/>
          <w:lang w:val="en-US" w:eastAsia="zh-CN"/>
        </w:rPr>
        <w:t>其他微生物的生长。</w:t>
      </w:r>
    </w:p>
    <w:p>
      <w:pPr>
        <w:pStyle w:val="2"/>
        <w:keepNext w:val="0"/>
        <w:keepLines w:val="0"/>
        <w:pageBreakBefore w:val="0"/>
        <w:framePr w:w="0" w:wrap="auto" w:vAnchor="margin" w:hAnchor="text" w:yAlign="inline"/>
        <w:numPr>
          <w:ilvl w:val="0"/>
          <w:numId w:val="0"/>
        </w:numPr>
        <w:tabs>
          <w:tab w:val="left" w:pos="4253"/>
        </w:tabs>
        <w:kinsoku/>
        <w:wordWrap/>
        <w:overflowPunct/>
        <w:topLinePunct w:val="0"/>
        <w:autoSpaceDE/>
        <w:autoSpaceDN/>
        <w:bidi w:val="0"/>
        <w:adjustRightInd/>
        <w:snapToGrid/>
        <w:spacing w:line="312" w:lineRule="auto"/>
        <w:ind w:right="0" w:rightChars="0"/>
        <w:jc w:val="both"/>
        <w:textAlignment w:val="auto"/>
        <w:rPr>
          <w:rFonts w:hint="default"/>
          <w:b/>
          <w:bCs/>
          <w:sz w:val="21"/>
          <w:szCs w:val="21"/>
          <w:u w:val="none" w:color="auto"/>
          <w:rtl w:val="0"/>
          <w:lang w:val="en-US" w:eastAsia="zh-CN"/>
        </w:rPr>
      </w:pPr>
      <w:r>
        <w:rPr>
          <w:rFonts w:hint="eastAsia"/>
          <w:b/>
          <w:bCs/>
          <w:sz w:val="21"/>
          <w:szCs w:val="21"/>
          <w:rtl w:val="0"/>
          <w:lang w:val="zh-TW" w:eastAsia="zh-CN"/>
        </w:rPr>
        <w:t>（</w:t>
      </w:r>
      <w:r>
        <w:rPr>
          <w:rFonts w:hint="eastAsia"/>
          <w:b/>
          <w:bCs/>
          <w:sz w:val="21"/>
          <w:szCs w:val="21"/>
          <w:rtl w:val="0"/>
          <w:lang w:val="en-US" w:eastAsia="zh-CN"/>
        </w:rPr>
        <w:t>2</w:t>
      </w:r>
      <w:r>
        <w:rPr>
          <w:rFonts w:hint="eastAsia"/>
          <w:b/>
          <w:bCs/>
          <w:sz w:val="21"/>
          <w:szCs w:val="21"/>
          <w:rtl w:val="0"/>
          <w:lang w:val="zh-TW" w:eastAsia="zh-CN"/>
        </w:rPr>
        <w:t>）计数方法：</w:t>
      </w:r>
      <w:r>
        <w:rPr>
          <w:rFonts w:hint="eastAsia"/>
          <w:b/>
          <w:bCs/>
          <w:sz w:val="21"/>
          <w:szCs w:val="21"/>
          <w:u w:val="single" w:color="auto"/>
          <w:rtl w:val="0"/>
          <w:lang w:val="en-US" w:eastAsia="zh-CN"/>
        </w:rPr>
        <w:t xml:space="preserve">                   </w:t>
      </w:r>
      <w:r>
        <w:rPr>
          <w:rFonts w:hint="eastAsia"/>
          <w:b/>
          <w:bCs/>
          <w:sz w:val="21"/>
          <w:szCs w:val="21"/>
          <w:u w:val="none" w:color="auto"/>
          <w:rtl w:val="0"/>
          <w:lang w:val="en-US" w:eastAsia="zh-CN"/>
        </w:rPr>
        <w:t>法和</w:t>
      </w:r>
      <w:r>
        <w:rPr>
          <w:rFonts w:hint="eastAsia"/>
          <w:b/>
          <w:bCs/>
          <w:sz w:val="21"/>
          <w:szCs w:val="21"/>
          <w:u w:val="single" w:color="auto"/>
          <w:rtl w:val="0"/>
          <w:lang w:val="en-US" w:eastAsia="zh-CN"/>
        </w:rPr>
        <w:t xml:space="preserve">                </w:t>
      </w:r>
      <w:r>
        <w:rPr>
          <w:rFonts w:hint="eastAsia"/>
          <w:b/>
          <w:bCs/>
          <w:sz w:val="21"/>
          <w:szCs w:val="21"/>
          <w:u w:val="none" w:color="auto"/>
          <w:rtl w:val="0"/>
          <w:lang w:val="en-US" w:eastAsia="zh-CN"/>
        </w:rPr>
        <w:t>法</w:t>
      </w:r>
    </w:p>
    <w:p>
      <w:pPr>
        <w:pStyle w:val="2"/>
        <w:keepNext w:val="0"/>
        <w:keepLines w:val="0"/>
        <w:pageBreakBefore w:val="0"/>
        <w:framePr w:w="0" w:wrap="auto" w:vAnchor="margin" w:hAnchor="text" w:yAlign="inline"/>
        <w:numPr>
          <w:ilvl w:val="0"/>
          <w:numId w:val="0"/>
        </w:numPr>
        <w:tabs>
          <w:tab w:val="left" w:pos="4253"/>
        </w:tabs>
        <w:kinsoku/>
        <w:wordWrap/>
        <w:overflowPunct/>
        <w:topLinePunct w:val="0"/>
        <w:autoSpaceDE/>
        <w:autoSpaceDN/>
        <w:bidi w:val="0"/>
        <w:adjustRightInd/>
        <w:snapToGrid/>
        <w:spacing w:line="312" w:lineRule="auto"/>
        <w:ind w:right="0" w:rightChars="0"/>
        <w:jc w:val="both"/>
        <w:textAlignment w:val="auto"/>
        <w:rPr>
          <w:rFonts w:hint="eastAsia" w:ascii="宋体" w:hAnsi="宋体"/>
          <w:b/>
          <w:bCs/>
          <w:color w:val="000000"/>
          <w:kern w:val="0"/>
          <w:sz w:val="21"/>
          <w:szCs w:val="21"/>
          <w:lang w:val="en-US" w:eastAsia="zh-CN"/>
        </w:rPr>
      </w:pPr>
      <w:r>
        <w:rPr>
          <w:rFonts w:hint="eastAsia"/>
          <w:b/>
          <w:bCs/>
          <w:sz w:val="21"/>
          <w:szCs w:val="21"/>
          <w:u w:val="none" w:color="auto"/>
          <w:rtl w:val="0"/>
          <w:lang w:val="en-US" w:eastAsia="zh-CN"/>
        </w:rPr>
        <w:t>（3）</w:t>
      </w:r>
      <w:r>
        <w:rPr>
          <w:rFonts w:hint="eastAsia" w:ascii="宋体" w:hAnsi="宋体"/>
          <w:b/>
          <w:bCs/>
          <w:color w:val="000000"/>
          <w:kern w:val="0"/>
          <w:sz w:val="21"/>
          <w:szCs w:val="21"/>
          <w:lang w:val="en-US" w:eastAsia="zh-CN"/>
        </w:rPr>
        <w:t>分解尿素的细菌的分离和计数</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left"/>
        <w:textAlignment w:val="auto"/>
        <w:rPr>
          <w:rFonts w:ascii="宋体" w:hAnsi="宋体" w:eastAsia="宋体" w:cs="宋体"/>
          <w:b/>
          <w:bCs/>
        </w:rPr>
      </w:pPr>
      <w:r>
        <w:rPr>
          <w:rFonts w:ascii="宋体" w:hAnsi="宋体"/>
          <w:b/>
          <w:bCs/>
          <w:rtl w:val="0"/>
        </w:rPr>
        <w:t xml:space="preserve"> </w:t>
      </w:r>
      <w:r>
        <w:rPr>
          <w:rFonts w:hint="eastAsia" w:ascii="宋体" w:hAnsi="宋体"/>
          <w:b/>
          <w:bCs/>
          <w:rtl w:val="0"/>
          <w:lang w:val="en-US" w:eastAsia="zh-CN"/>
        </w:rPr>
        <w:t xml:space="preserve"> </w:t>
      </w:r>
      <w:r>
        <w:rPr>
          <w:rFonts w:hint="default" w:ascii="宋体" w:hAnsi="宋体"/>
          <w:b/>
          <w:bCs/>
          <w:rtl w:val="0"/>
          <w:lang w:val="en-US"/>
        </w:rPr>
        <w:t>①</w:t>
      </w:r>
      <w:r>
        <w:rPr>
          <w:rFonts w:hint="eastAsia" w:eastAsia="Arial Unicode MS"/>
          <w:b/>
          <w:bCs/>
          <w:rtl w:val="0"/>
          <w:lang w:val="zh-TW" w:eastAsia="zh-TW"/>
        </w:rPr>
        <w:t>筛选菌株：利用</w:t>
      </w:r>
      <w:r>
        <w:rPr>
          <w:rFonts w:ascii="宋体" w:hAnsi="宋体"/>
          <w:b/>
          <w:bCs/>
          <w:u w:val="single"/>
          <w:rtl w:val="0"/>
        </w:rPr>
        <w:t xml:space="preserve">        </w:t>
      </w:r>
      <w:r>
        <w:rPr>
          <w:rFonts w:hint="eastAsia" w:ascii="宋体" w:hAnsi="宋体"/>
          <w:b/>
          <w:bCs/>
          <w:u w:val="single"/>
          <w:rtl w:val="0"/>
          <w:lang w:val="en-US" w:eastAsia="zh-CN"/>
        </w:rPr>
        <w:t xml:space="preserve">         </w:t>
      </w:r>
      <w:r>
        <w:rPr>
          <w:rFonts w:ascii="宋体" w:hAnsi="宋体"/>
          <w:b/>
          <w:bCs/>
          <w:u w:val="single"/>
          <w:rtl w:val="0"/>
        </w:rPr>
        <w:t xml:space="preserve">     </w:t>
      </w:r>
      <w:r>
        <w:rPr>
          <w:rFonts w:hint="eastAsia" w:eastAsia="Arial Unicode MS"/>
          <w:b/>
          <w:bCs/>
          <w:rtl w:val="0"/>
          <w:lang w:val="zh-TW" w:eastAsia="zh-TW"/>
        </w:rPr>
        <w:t>筛选菌株。</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ind w:firstLine="211" w:firstLineChars="100"/>
        <w:jc w:val="left"/>
        <w:textAlignment w:val="auto"/>
        <w:rPr>
          <w:rFonts w:ascii="宋体" w:hAnsi="宋体" w:eastAsia="宋体" w:cs="宋体"/>
          <w:b/>
          <w:bCs/>
        </w:rPr>
      </w:pPr>
      <w:r>
        <w:rPr>
          <w:rFonts w:hint="default" w:ascii="宋体" w:hAnsi="宋体"/>
          <w:b/>
          <w:bCs/>
          <w:rtl w:val="0"/>
          <w:lang w:val="en-US"/>
        </w:rPr>
        <w:t>②</w:t>
      </w:r>
      <w:r>
        <w:rPr>
          <w:rFonts w:hint="eastAsia" w:eastAsia="Arial Unicode MS"/>
          <w:b/>
          <w:bCs/>
          <w:rtl w:val="0"/>
          <w:lang w:val="zh-TW" w:eastAsia="zh-TW"/>
        </w:rPr>
        <w:t>过程：土壤取样</w:t>
      </w:r>
      <w:r>
        <w:rPr>
          <w:rFonts w:hint="default" w:ascii="宋体" w:hAnsi="宋体"/>
          <w:b/>
          <w:bCs/>
          <w:rtl w:val="0"/>
          <w:lang w:val="en-US"/>
        </w:rPr>
        <w:t>→</w:t>
      </w:r>
      <w:r>
        <w:rPr>
          <w:rFonts w:hint="eastAsia" w:eastAsia="Arial Unicode MS"/>
          <w:b/>
          <w:bCs/>
          <w:rtl w:val="0"/>
          <w:lang w:val="zh-TW" w:eastAsia="zh-TW"/>
        </w:rPr>
        <w:t>制备培养基</w:t>
      </w:r>
      <w:r>
        <w:rPr>
          <w:rFonts w:hint="default" w:ascii="宋体" w:hAnsi="宋体"/>
          <w:b/>
          <w:bCs/>
          <w:rtl w:val="0"/>
          <w:lang w:val="en-US"/>
        </w:rPr>
        <w:t>→</w:t>
      </w:r>
      <w:r>
        <w:rPr>
          <w:rFonts w:ascii="宋体" w:hAnsi="宋体"/>
          <w:b/>
          <w:bCs/>
          <w:u w:val="single"/>
          <w:rtl w:val="0"/>
        </w:rPr>
        <w:t xml:space="preserve">     </w:t>
      </w:r>
      <w:r>
        <w:rPr>
          <w:rFonts w:hint="eastAsia" w:ascii="宋体" w:hAnsi="宋体"/>
          <w:b/>
          <w:bCs/>
          <w:u w:val="single"/>
          <w:rtl w:val="0"/>
          <w:lang w:val="en-US" w:eastAsia="zh-CN"/>
        </w:rPr>
        <w:t xml:space="preserve">     </w:t>
      </w:r>
      <w:r>
        <w:rPr>
          <w:rFonts w:ascii="宋体" w:hAnsi="宋体"/>
          <w:b/>
          <w:bCs/>
          <w:u w:val="single"/>
          <w:rtl w:val="0"/>
        </w:rPr>
        <w:t xml:space="preserve">     </w:t>
      </w:r>
      <w:r>
        <w:rPr>
          <w:rFonts w:hint="default" w:ascii="宋体" w:hAnsi="宋体"/>
          <w:b/>
          <w:bCs/>
          <w:rtl w:val="0"/>
          <w:lang w:val="en-US"/>
        </w:rPr>
        <w:t>→</w:t>
      </w:r>
      <w:r>
        <w:rPr>
          <w:rFonts w:hint="eastAsia" w:eastAsia="Arial Unicode MS"/>
          <w:b/>
          <w:bCs/>
          <w:rtl w:val="0"/>
          <w:lang w:val="zh-TW" w:eastAsia="zh-TW"/>
        </w:rPr>
        <w:t>涂布平板</w:t>
      </w:r>
      <w:r>
        <w:rPr>
          <w:rFonts w:hint="default" w:ascii="宋体" w:hAnsi="宋体"/>
          <w:b/>
          <w:bCs/>
          <w:rtl w:val="0"/>
          <w:lang w:val="en-US"/>
        </w:rPr>
        <w:t>→</w:t>
      </w:r>
      <w:r>
        <w:rPr>
          <w:rFonts w:hint="eastAsia" w:eastAsia="Arial Unicode MS"/>
          <w:b/>
          <w:bCs/>
          <w:rtl w:val="0"/>
          <w:lang w:val="zh-TW" w:eastAsia="zh-TW"/>
        </w:rPr>
        <w:t>培养与观察</w:t>
      </w:r>
      <w:r>
        <w:rPr>
          <w:rFonts w:hint="default" w:ascii="宋体" w:hAnsi="宋体"/>
          <w:b/>
          <w:bCs/>
          <w:rtl w:val="0"/>
          <w:lang w:val="en-US"/>
        </w:rPr>
        <w:t>→</w:t>
      </w:r>
      <w:r>
        <w:rPr>
          <w:rFonts w:hint="eastAsia" w:eastAsia="Arial Unicode MS"/>
          <w:b/>
          <w:bCs/>
          <w:rtl w:val="0"/>
          <w:lang w:val="zh-TW" w:eastAsia="zh-TW"/>
        </w:rPr>
        <w:t>菌落计数。</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ind w:firstLine="211" w:firstLineChars="100"/>
        <w:jc w:val="left"/>
        <w:textAlignment w:val="auto"/>
        <w:rPr>
          <w:rFonts w:hint="eastAsia" w:eastAsia="Arial Unicode MS"/>
          <w:b/>
          <w:bCs/>
          <w:rtl w:val="0"/>
          <w:lang w:val="zh-TW" w:eastAsia="zh-TW"/>
        </w:rPr>
      </w:pPr>
      <w:r>
        <w:rPr>
          <w:rFonts w:hint="default" w:ascii="宋体" w:hAnsi="宋体"/>
          <w:b/>
          <w:bCs/>
          <w:rtl w:val="0"/>
          <w:lang w:val="en-US"/>
        </w:rPr>
        <w:t>③</w:t>
      </w:r>
      <w:r>
        <w:rPr>
          <w:rFonts w:hint="eastAsia" w:eastAsia="Arial Unicode MS"/>
          <w:b/>
          <w:bCs/>
          <w:rtl w:val="0"/>
          <w:lang w:val="zh-TW" w:eastAsia="zh-TW"/>
        </w:rPr>
        <w:t>鉴定方法：含</w:t>
      </w:r>
      <w:r>
        <w:rPr>
          <w:rFonts w:ascii="宋体" w:hAnsi="宋体"/>
          <w:b/>
          <w:bCs/>
          <w:u w:val="single"/>
          <w:rtl w:val="0"/>
        </w:rPr>
        <w:t xml:space="preserve">          </w:t>
      </w:r>
      <w:r>
        <w:rPr>
          <w:rFonts w:hint="eastAsia" w:eastAsia="Arial Unicode MS"/>
          <w:b/>
          <w:bCs/>
          <w:rtl w:val="0"/>
          <w:lang w:val="zh-TW" w:eastAsia="zh-TW"/>
        </w:rPr>
        <w:t>指示剂的以尿素为唯一氮源的培养基</w:t>
      </w:r>
      <w:r>
        <w:rPr>
          <w:rFonts w:hint="eastAsia" w:ascii="宋体" w:hAnsi="宋体"/>
          <w:b/>
          <w:bCs/>
          <w:rtl w:val="0"/>
          <w:lang w:val="en-US" w:eastAsia="zh-CN"/>
        </w:rPr>
        <w:t>鉴定</w:t>
      </w:r>
      <w:r>
        <w:rPr>
          <w:rFonts w:hint="eastAsia" w:eastAsia="Arial Unicode MS"/>
          <w:b/>
          <w:bCs/>
          <w:rtl w:val="0"/>
          <w:lang w:val="zh-TW" w:eastAsia="zh-TW"/>
        </w:rPr>
        <w:t>细菌</w:t>
      </w:r>
      <w:r>
        <w:rPr>
          <w:rFonts w:hint="eastAsia" w:ascii="宋体" w:hAnsi="宋体"/>
          <w:b/>
          <w:bCs/>
          <w:rtl w:val="0"/>
          <w:lang w:val="en-US" w:eastAsia="zh-CN"/>
        </w:rPr>
        <w:t>，</w:t>
      </w:r>
      <w:r>
        <w:rPr>
          <w:rFonts w:hint="eastAsia" w:eastAsia="Arial Unicode MS"/>
          <w:b/>
          <w:bCs/>
          <w:rtl w:val="0"/>
          <w:lang w:val="zh-TW" w:eastAsia="zh-TW"/>
        </w:rPr>
        <w:t>指示剂</w:t>
      </w:r>
      <w:r>
        <w:rPr>
          <w:rFonts w:ascii="宋体" w:hAnsi="宋体"/>
          <w:b/>
          <w:bCs/>
          <w:u w:val="single"/>
          <w:rtl w:val="0"/>
        </w:rPr>
        <w:t xml:space="preserve">    </w:t>
      </w:r>
      <w:r>
        <w:rPr>
          <w:rFonts w:hint="eastAsia" w:ascii="宋体" w:hAnsi="宋体"/>
          <w:b/>
          <w:bCs/>
          <w:u w:val="single"/>
          <w:rtl w:val="0"/>
          <w:lang w:val="en-US" w:eastAsia="zh-CN"/>
        </w:rPr>
        <w:t xml:space="preserve">  </w:t>
      </w:r>
      <w:r>
        <w:rPr>
          <w:rFonts w:ascii="宋体" w:hAnsi="宋体"/>
          <w:b/>
          <w:bCs/>
          <w:u w:val="single"/>
          <w:rtl w:val="0"/>
        </w:rPr>
        <w:t xml:space="preserve"> </w:t>
      </w:r>
      <w:r>
        <w:rPr>
          <w:rFonts w:hint="eastAsia" w:eastAsia="Arial Unicode MS"/>
          <w:b/>
          <w:bCs/>
          <w:rtl w:val="0"/>
          <w:lang w:val="zh-TW" w:eastAsia="zh-TW"/>
        </w:rPr>
        <w:t>，则该菌能分解尿素。</w:t>
      </w: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ind w:left="210" w:hanging="211" w:hangingChars="100"/>
        <w:jc w:val="left"/>
        <w:textAlignment w:val="auto"/>
        <w:rPr>
          <w:rFonts w:hint="eastAsia"/>
          <w:b/>
          <w:bCs/>
          <w:u w:val="none" w:color="auto"/>
          <w:rtl w:val="0"/>
          <w:lang w:val="en-US" w:eastAsia="zh-CN"/>
        </w:rPr>
      </w:pPr>
      <w:r>
        <w:rPr>
          <w:rFonts w:hint="eastAsia"/>
          <w:b/>
          <w:bCs/>
          <w:rtl w:val="0"/>
          <w:lang w:val="zh-TW" w:eastAsia="zh-CN"/>
        </w:rPr>
        <w:t>注意：（</w:t>
      </w:r>
      <w:r>
        <w:rPr>
          <w:rFonts w:hint="eastAsia"/>
          <w:b/>
          <w:bCs/>
          <w:rtl w:val="0"/>
          <w:lang w:val="en-US" w:eastAsia="zh-CN"/>
        </w:rPr>
        <w:t>1</w:t>
      </w:r>
      <w:r>
        <w:rPr>
          <w:rFonts w:hint="eastAsia"/>
          <w:b/>
          <w:bCs/>
          <w:rtl w:val="0"/>
          <w:lang w:val="zh-TW" w:eastAsia="zh-CN"/>
        </w:rPr>
        <w:t>）为了保证结果准确，同一稀释度下，应至少对</w:t>
      </w:r>
      <w:r>
        <w:rPr>
          <w:rFonts w:hint="eastAsia"/>
          <w:b/>
          <w:bCs/>
          <w:u w:val="single" w:color="auto"/>
          <w:rtl w:val="0"/>
          <w:lang w:val="en-US" w:eastAsia="zh-CN"/>
        </w:rPr>
        <w:t xml:space="preserve">    </w:t>
      </w:r>
      <w:r>
        <w:rPr>
          <w:rFonts w:hint="eastAsia"/>
          <w:b/>
          <w:bCs/>
          <w:u w:val="none" w:color="auto"/>
          <w:rtl w:val="0"/>
          <w:lang w:val="en-US" w:eastAsia="zh-CN"/>
        </w:rPr>
        <w:t>个平板，一般选择菌落数在</w:t>
      </w:r>
      <w:r>
        <w:rPr>
          <w:rFonts w:hint="eastAsia"/>
          <w:b/>
          <w:bCs/>
          <w:u w:val="single" w:color="auto"/>
          <w:rtl w:val="0"/>
          <w:lang w:val="en-US" w:eastAsia="zh-CN"/>
        </w:rPr>
        <w:t xml:space="preserve">       </w:t>
      </w:r>
      <w:r>
        <w:rPr>
          <w:rFonts w:hint="eastAsia"/>
          <w:b/>
          <w:bCs/>
          <w:u w:val="none" w:color="auto"/>
          <w:rtl w:val="0"/>
          <w:lang w:val="en-US" w:eastAsia="zh-CN"/>
        </w:rPr>
        <w:t>的平板进行计数，并取平均值。</w:t>
      </w:r>
    </w:p>
    <w:p>
      <w:pPr>
        <w:pStyle w:val="11"/>
        <w:keepNext w:val="0"/>
        <w:keepLines w:val="0"/>
        <w:pageBreakBefore w:val="0"/>
        <w:framePr w:w="0" w:wrap="auto" w:vAnchor="margin" w:hAnchor="text" w:yAlign="inline"/>
        <w:numPr>
          <w:ilvl w:val="0"/>
          <w:numId w:val="1"/>
        </w:numPr>
        <w:kinsoku/>
        <w:wordWrap/>
        <w:overflowPunct/>
        <w:topLinePunct w:val="0"/>
        <w:autoSpaceDE/>
        <w:autoSpaceDN/>
        <w:bidi w:val="0"/>
        <w:adjustRightInd/>
        <w:snapToGrid/>
        <w:spacing w:line="312" w:lineRule="auto"/>
        <w:ind w:left="210" w:hanging="211" w:hangingChars="100"/>
        <w:jc w:val="left"/>
        <w:textAlignment w:val="auto"/>
        <w:rPr>
          <w:rFonts w:hint="eastAsia"/>
          <w:b/>
          <w:bCs/>
          <w:u w:val="single" w:color="auto"/>
          <w:rtl w:val="0"/>
          <w:lang w:val="en-US" w:eastAsia="zh-CN"/>
        </w:rPr>
      </w:pPr>
      <w:r>
        <w:rPr>
          <w:rFonts w:hint="eastAsia"/>
          <w:b/>
          <w:bCs/>
          <w:u w:val="none" w:color="auto"/>
          <w:rtl w:val="0"/>
          <w:lang w:val="en-US" w:eastAsia="zh-CN"/>
        </w:rPr>
        <w:t>统计的菌落数往往比活菌的实际数目</w:t>
      </w:r>
      <w:r>
        <w:rPr>
          <w:rFonts w:hint="eastAsia"/>
          <w:b/>
          <w:bCs/>
          <w:u w:val="single" w:color="auto"/>
          <w:rtl w:val="0"/>
          <w:lang w:val="en-US" w:eastAsia="zh-CN"/>
        </w:rPr>
        <w:t xml:space="preserve">     </w:t>
      </w:r>
      <w:r>
        <w:rPr>
          <w:rFonts w:hint="eastAsia"/>
          <w:b/>
          <w:bCs/>
          <w:u w:val="none" w:color="auto"/>
          <w:rtl w:val="0"/>
          <w:lang w:val="en-US" w:eastAsia="zh-CN"/>
        </w:rPr>
        <w:t>，因为</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100" w:right="0" w:rightChars="0"/>
        <w:jc w:val="left"/>
        <w:textAlignment w:val="auto"/>
        <w:rPr>
          <w:rFonts w:hint="default"/>
          <w:b/>
          <w:bCs/>
          <w:u w:val="none" w:color="auto"/>
          <w:rtl w:val="0"/>
          <w:lang w:val="en-US" w:eastAsia="zh-CN"/>
        </w:rPr>
      </w:pPr>
      <w:r>
        <w:rPr>
          <w:rFonts w:hint="eastAsia"/>
          <w:b/>
          <w:bCs/>
          <w:u w:val="single" w:color="auto"/>
          <w:rtl w:val="0"/>
          <w:lang w:val="en-US" w:eastAsia="zh-CN"/>
        </w:rPr>
        <w:t xml:space="preserve">                                 </w:t>
      </w:r>
      <w:r>
        <w:rPr>
          <w:rFonts w:hint="eastAsia"/>
          <w:b/>
          <w:bCs/>
          <w:u w:val="none" w:color="auto"/>
          <w:rtl w:val="0"/>
          <w:lang w:val="en-US" w:eastAsia="zh-CN"/>
        </w:rPr>
        <w:t>。因此统计结果一般用菌落数而不是用活菌数表示。</w:t>
      </w:r>
    </w:p>
    <w:p>
      <w:pPr>
        <w:pStyle w:val="11"/>
        <w:keepNext w:val="0"/>
        <w:keepLines w:val="0"/>
        <w:pageBreakBefore w:val="0"/>
        <w:framePr w:w="0" w:wrap="auto" w:vAnchor="margin" w:hAnchor="text" w:yAlign="inline"/>
        <w:numPr>
          <w:ilvl w:val="0"/>
          <w:numId w:val="2"/>
        </w:numPr>
        <w:kinsoku/>
        <w:wordWrap/>
        <w:overflowPunct/>
        <w:topLinePunct w:val="0"/>
        <w:autoSpaceDE/>
        <w:autoSpaceDN/>
        <w:bidi w:val="0"/>
        <w:adjustRightInd/>
        <w:snapToGrid/>
        <w:spacing w:line="312" w:lineRule="auto"/>
        <w:ind w:right="0" w:rightChars="0"/>
        <w:jc w:val="left"/>
        <w:textAlignment w:val="auto"/>
        <w:rPr>
          <w:rFonts w:hint="eastAsia"/>
          <w:b/>
          <w:bCs/>
          <w:rtl w:val="0"/>
          <w:lang w:val="zh-TW" w:eastAsia="zh-CN"/>
        </w:rPr>
      </w:pPr>
      <w:r>
        <w:rPr>
          <w:rFonts w:hint="eastAsia"/>
          <w:b/>
          <w:bCs/>
          <w:rtl w:val="0"/>
          <w:lang w:val="zh-TW" w:eastAsia="zh-CN"/>
        </w:rPr>
        <w:t>能力提升</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rtl w:val="0"/>
          <w:lang w:val="en-US" w:eastAsia="zh-CN"/>
        </w:rPr>
        <w:t>1.</w:t>
      </w:r>
      <w:r>
        <w:rPr>
          <w:rFonts w:hint="eastAsia"/>
          <w:b/>
          <w:bCs/>
          <w:u w:val="none" w:color="auto"/>
          <w:rtl w:val="0"/>
          <w:lang w:val="en-US" w:eastAsia="zh-CN"/>
        </w:rPr>
        <w:t>某种物质S(一种含有C、H、N的有机物)难以降解，会对环境造成污染，只有某些细菌能降解S。研究人员按照下图所示流程从淤泥中分离得到能高效降解S的细菌菌株。实验过程中需要甲、乙两种培养基，甲的组分为无机盐、水和S,乙的组分为无机盐、水、S和Y。H回答下列问题：</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drawing>
          <wp:inline distT="0" distB="0" distL="114300" distR="114300">
            <wp:extent cx="5454650" cy="1022350"/>
            <wp:effectExtent l="0" t="0" r="12700" b="6350"/>
            <wp:docPr id="4" name="图片 4" descr="f19a6c788069d5df2f980feb70ea7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19a6c788069d5df2f980feb70ea71e"/>
                    <pic:cNvPicPr>
                      <a:picLocks noChangeAspect="1"/>
                    </pic:cNvPicPr>
                  </pic:nvPicPr>
                  <pic:blipFill>
                    <a:blip r:embed="rId7">
                      <a:lum bright="6000" contrast="24000"/>
                    </a:blip>
                    <a:srcRect l="2982" t="11538" r="2154"/>
                    <a:stretch>
                      <a:fillRect/>
                    </a:stretch>
                  </pic:blipFill>
                  <pic:spPr>
                    <a:xfrm>
                      <a:off x="0" y="0"/>
                      <a:ext cx="5454650" cy="1022350"/>
                    </a:xfrm>
                    <a:prstGeom prst="rect">
                      <a:avLst/>
                    </a:prstGeom>
                  </pic:spPr>
                </pic:pic>
              </a:graphicData>
            </a:graphic>
          </wp:inline>
        </w:drawing>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(1)实验时，盛有水或培养基的摇瓶通常采用</w:t>
      </w:r>
      <w:r>
        <w:rPr>
          <w:rFonts w:hint="eastAsia"/>
          <w:b/>
          <w:bCs/>
          <w:u w:val="single" w:color="auto"/>
          <w:rtl w:val="0"/>
          <w:lang w:val="en-US" w:eastAsia="zh-CN"/>
        </w:rPr>
        <w:t xml:space="preserve">                   </w:t>
      </w:r>
      <w:r>
        <w:rPr>
          <w:rFonts w:hint="eastAsia"/>
          <w:b/>
          <w:bCs/>
          <w:u w:val="none" w:color="auto"/>
          <w:rtl w:val="0"/>
          <w:lang w:val="en-US" w:eastAsia="zh-CN"/>
        </w:rPr>
        <w:t>的方法进行灭菌。乙培养基中的Y物质是</w:t>
      </w:r>
      <w:r>
        <w:rPr>
          <w:rFonts w:hint="eastAsia"/>
          <w:b/>
          <w:bCs/>
          <w:u w:val="single" w:color="auto"/>
          <w:rtl w:val="0"/>
          <w:lang w:val="en-US" w:eastAsia="zh-CN"/>
        </w:rPr>
        <w:t xml:space="preserve">            </w:t>
      </w:r>
      <w:r>
        <w:rPr>
          <w:rFonts w:hint="eastAsia"/>
          <w:b/>
          <w:bCs/>
          <w:u w:val="none" w:color="auto"/>
          <w:rtl w:val="0"/>
          <w:lang w:val="en-US" w:eastAsia="zh-CN"/>
        </w:rPr>
        <w:t>。甲、乙培养基均属于</w:t>
      </w:r>
      <w:r>
        <w:rPr>
          <w:rFonts w:hint="eastAsia"/>
          <w:b/>
          <w:bCs/>
          <w:u w:val="single" w:color="auto"/>
          <w:rtl w:val="0"/>
          <w:lang w:val="en-US" w:eastAsia="zh-CN"/>
        </w:rPr>
        <w:t xml:space="preserve">              </w:t>
      </w:r>
      <w:r>
        <w:rPr>
          <w:rFonts w:hint="eastAsia"/>
          <w:b/>
          <w:bCs/>
          <w:u w:val="none" w:color="auto"/>
          <w:rtl w:val="0"/>
          <w:lang w:val="en-US" w:eastAsia="zh-CN"/>
        </w:rPr>
        <w:t>培养基。</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(2)实验中初步估测摇瓶M中细菌细胞数为2×10</w:t>
      </w:r>
      <w:r>
        <w:rPr>
          <w:rFonts w:hint="eastAsia"/>
          <w:b/>
          <w:bCs/>
          <w:u w:val="none" w:color="auto"/>
          <w:vertAlign w:val="superscript"/>
          <w:rtl w:val="0"/>
          <w:lang w:val="en-US" w:eastAsia="zh-CN"/>
        </w:rPr>
        <w:t>7</w:t>
      </w:r>
      <w:r>
        <w:rPr>
          <w:rFonts w:hint="eastAsia"/>
          <w:b/>
          <w:bCs/>
          <w:u w:val="none" w:color="auto"/>
          <w:rtl w:val="0"/>
          <w:lang w:val="en-US" w:eastAsia="zh-CN"/>
        </w:rPr>
        <w:t>个/mL,若要在每个平板上涂布100uL稀释后的菌液，且保证每个平板上长出的菌落数不超过200个，则至少应将摇瓶M中的菌液稀释</w:t>
      </w:r>
      <w:r>
        <w:rPr>
          <w:rFonts w:hint="eastAsia"/>
          <w:b/>
          <w:bCs/>
          <w:u w:val="single" w:color="auto"/>
          <w:rtl w:val="0"/>
          <w:lang w:val="en-US" w:eastAsia="zh-CN"/>
        </w:rPr>
        <w:t xml:space="preserve">          </w:t>
      </w:r>
      <w:r>
        <w:rPr>
          <w:rFonts w:hint="eastAsia"/>
          <w:b/>
          <w:bCs/>
          <w:u w:val="none" w:color="auto"/>
          <w:rtl w:val="0"/>
          <w:lang w:val="en-US" w:eastAsia="zh-CN"/>
        </w:rPr>
        <w:t>倍。</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(3)在步骤⑤的筛选过程中，发现当培养基中的S超过某一浓度时，某菌株对S的降解量反而下降，其原因可能是</w:t>
      </w:r>
      <w:r>
        <w:rPr>
          <w:rFonts w:hint="eastAsia"/>
          <w:b/>
          <w:bCs/>
          <w:u w:val="single" w:color="auto"/>
          <w:rtl w:val="0"/>
          <w:lang w:val="en-US" w:eastAsia="zh-CN"/>
        </w:rPr>
        <w:t xml:space="preserve">                                                        </w:t>
      </w:r>
      <w:r>
        <w:rPr>
          <w:rFonts w:hint="eastAsia"/>
          <w:b/>
          <w:bCs/>
          <w:u w:val="none" w:color="auto"/>
          <w:rtl w:val="0"/>
          <w:lang w:val="en-US" w:eastAsia="zh-CN"/>
        </w:rPr>
        <w:t>(答出1点即可)。</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u w:val="single" w:color="auto"/>
          <w:rtl w:val="0"/>
          <w:lang w:val="en-US" w:eastAsia="zh-CN"/>
        </w:rPr>
      </w:pPr>
      <w:r>
        <w:rPr>
          <w:rFonts w:hint="eastAsia"/>
          <w:b/>
          <w:bCs/>
          <w:u w:val="none" w:color="auto"/>
          <w:rtl w:val="0"/>
          <w:lang w:val="en-US" w:eastAsia="zh-CN"/>
        </w:rPr>
        <w:t>(4)若要测定淤泥中能降解S的细菌细胞数，请写出主要实验步骤：</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numPr>
          <w:ilvl w:val="0"/>
          <w:numId w:val="3"/>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上述实验中，甲、乙两种培养基所含有的组分虽然不同，但都能为细菌的生长提供4类营养物质，即</w:t>
      </w: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en-US" w:eastAsia="zh-CN"/>
        </w:rPr>
        <w:t>2.</w:t>
      </w:r>
      <w:r>
        <w:rPr>
          <w:rFonts w:hint="eastAsia"/>
          <w:b/>
          <w:bCs/>
          <w:rtl w:val="0"/>
          <w:lang w:val="zh-TW" w:eastAsia="zh-CN"/>
        </w:rPr>
        <w:t>火龙果味道清甜、口感嫩滑，具有极高的营养价值和经济价值，深受广大消费者的青睐。多年来，火龙果采摘后腐烂的问题一直是影响其生产发展的重大障碍。火龙果腐烂时，被微生物侵染的部位主要是火龙果的茎，严重时就会侵染到果实。某实验小组欲对火龙果致腐微生物菌株进行分离与纯化，步骤如下，回答下列问题：</w:t>
      </w:r>
    </w:p>
    <w:p>
      <w:pPr>
        <w:pStyle w:val="11"/>
        <w:keepNext w:val="0"/>
        <w:keepLines w:val="0"/>
        <w:pageBreakBefore w:val="0"/>
        <w:framePr w:w="0" w:wrap="auto" w:vAnchor="margin" w:hAnchor="text" w:yAlign="inline"/>
        <w:numPr>
          <w:ilvl w:val="0"/>
          <w:numId w:val="4"/>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zh-TW" w:eastAsia="zh-CN"/>
        </w:rPr>
        <w:t>火龙果致腐微生物菌株的分离与纯化</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zh-TW" w:eastAsia="zh-CN"/>
        </w:rPr>
        <w:t>称取25g自然条件下完全腐烂的红心火龙果，置于225mL无菌生理盐水中，振荡30min,取1mL菌液稀释6个梯度(10</w:t>
      </w:r>
      <w:r>
        <w:rPr>
          <w:rFonts w:hint="eastAsia"/>
          <w:b/>
          <w:bCs/>
          <w:vertAlign w:val="superscript"/>
          <w:rtl w:val="0"/>
          <w:lang w:val="en-US" w:eastAsia="zh-CN"/>
        </w:rPr>
        <w:t>1</w:t>
      </w:r>
      <w:r>
        <w:rPr>
          <w:rFonts w:hint="eastAsia" w:ascii="微软雅黑" w:hAnsi="微软雅黑" w:eastAsia="微软雅黑" w:cs="微软雅黑"/>
          <w:b/>
          <w:bCs/>
          <w:vertAlign w:val="baseline"/>
          <w:rtl w:val="0"/>
          <w:lang w:val="en-US" w:eastAsia="zh-CN"/>
        </w:rPr>
        <w:t>~</w:t>
      </w:r>
      <w:r>
        <w:rPr>
          <w:rFonts w:hint="eastAsia"/>
          <w:b/>
          <w:bCs/>
          <w:rtl w:val="0"/>
          <w:lang w:val="zh-TW" w:eastAsia="zh-CN"/>
        </w:rPr>
        <w:t>10</w:t>
      </w:r>
      <w:r>
        <w:rPr>
          <w:rFonts w:hint="eastAsia"/>
          <w:b/>
          <w:bCs/>
          <w:vertAlign w:val="superscript"/>
          <w:rtl w:val="0"/>
          <w:lang w:val="en-US" w:eastAsia="zh-CN"/>
        </w:rPr>
        <w:t>6</w:t>
      </w:r>
      <w:r>
        <w:rPr>
          <w:rFonts w:hint="eastAsia"/>
          <w:b/>
          <w:bCs/>
          <w:rtl w:val="0"/>
          <w:lang w:val="zh-TW" w:eastAsia="zh-CN"/>
        </w:rPr>
        <w:t>倍稀释)，分别取少量不同稀释倍数的菌液涂布于固体平板上，该接种方法称为</w:t>
      </w:r>
      <w:r>
        <w:rPr>
          <w:rFonts w:hint="eastAsia"/>
          <w:b/>
          <w:bCs/>
          <w:u w:val="single" w:color="auto"/>
          <w:rtl w:val="0"/>
          <w:lang w:val="en-US" w:eastAsia="zh-CN"/>
        </w:rPr>
        <w:t xml:space="preserve">                      </w:t>
      </w:r>
      <w:r>
        <w:rPr>
          <w:rFonts w:hint="eastAsia"/>
          <w:b/>
          <w:bCs/>
          <w:rtl w:val="0"/>
          <w:lang w:val="zh-TW" w:eastAsia="zh-CN"/>
        </w:rPr>
        <w:t>,再将平板置于28℃条件下培养1</w:t>
      </w:r>
      <w:r>
        <w:rPr>
          <w:rFonts w:hint="eastAsia" w:ascii="微软雅黑" w:hAnsi="微软雅黑" w:eastAsia="微软雅黑" w:cs="微软雅黑"/>
          <w:b/>
          <w:bCs/>
          <w:vertAlign w:val="baseline"/>
          <w:rtl w:val="0"/>
          <w:lang w:val="en-US" w:eastAsia="zh-CN"/>
        </w:rPr>
        <w:t>~</w:t>
      </w:r>
      <w:r>
        <w:rPr>
          <w:rFonts w:hint="eastAsia"/>
          <w:b/>
          <w:bCs/>
          <w:rtl w:val="0"/>
          <w:lang w:val="zh-TW" w:eastAsia="zh-CN"/>
        </w:rPr>
        <w:t>7d,挑取不同形态的单菌落分别在试管中培养。</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zh-TW" w:eastAsia="zh-CN"/>
        </w:rPr>
        <w:t>(2)致腐菌回接火龙果实验</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zh-TW" w:eastAsia="zh-CN"/>
        </w:rPr>
        <w:t>用酒精擦拭火龙果表面，其目的是</w:t>
      </w:r>
      <w:r>
        <w:rPr>
          <w:rFonts w:hint="eastAsia"/>
          <w:b/>
          <w:bCs/>
          <w:u w:val="single" w:color="auto"/>
          <w:rtl w:val="0"/>
          <w:lang w:val="en-US" w:eastAsia="zh-CN"/>
        </w:rPr>
        <w:t xml:space="preserve">                          </w:t>
      </w:r>
      <w:r>
        <w:rPr>
          <w:rFonts w:hint="eastAsia"/>
          <w:b/>
          <w:bCs/>
          <w:u w:val="none" w:color="auto"/>
          <w:rtl w:val="0"/>
          <w:lang w:val="en-US" w:eastAsia="zh-CN"/>
        </w:rPr>
        <w:t>。</w:t>
      </w:r>
      <w:r>
        <w:rPr>
          <w:rFonts w:hint="eastAsia"/>
          <w:b/>
          <w:bCs/>
          <w:rtl w:val="0"/>
          <w:lang w:val="zh-TW" w:eastAsia="zh-CN"/>
        </w:rPr>
        <w:t>将不同的致腐菌依次制成菌液，将其回接到新鲜无腐烂的红心火龙果上，同时以</w:t>
      </w:r>
      <w:r>
        <w:rPr>
          <w:rFonts w:hint="eastAsia"/>
          <w:b/>
          <w:bCs/>
          <w:u w:val="single" w:color="auto"/>
          <w:rtl w:val="0"/>
          <w:lang w:val="en-US" w:eastAsia="zh-CN"/>
        </w:rPr>
        <w:t xml:space="preserve">                                  </w:t>
      </w:r>
      <w:r>
        <w:rPr>
          <w:rFonts w:hint="eastAsia"/>
          <w:b/>
          <w:bCs/>
          <w:rtl w:val="0"/>
          <w:lang w:val="zh-TW" w:eastAsia="zh-CN"/>
        </w:rPr>
        <w:t>作为对照，晾干后置于室温条件下储藏，每隔3d进行观察和记录，最终选取致腐能力强的致腐菌，且培养成菌落。</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zh-TW" w:eastAsia="zh-CN"/>
        </w:rPr>
        <w:t>(3)致腐菌鉴定</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eastAsia"/>
          <w:b/>
          <w:bCs/>
          <w:rtl w:val="0"/>
          <w:lang w:val="zh-TW" w:eastAsia="zh-CN"/>
        </w:rPr>
        <w:t>对筛选得到的致腐菌的菌落初步从</w:t>
      </w:r>
      <w:r>
        <w:rPr>
          <w:rFonts w:hint="eastAsia"/>
          <w:b/>
          <w:bCs/>
          <w:u w:val="single" w:color="auto"/>
          <w:rtl w:val="0"/>
          <w:lang w:val="en-US" w:eastAsia="zh-CN"/>
        </w:rPr>
        <w:t xml:space="preserve">                                </w:t>
      </w:r>
      <w:r>
        <w:rPr>
          <w:rFonts w:hint="eastAsia"/>
          <w:b/>
          <w:bCs/>
          <w:rtl w:val="0"/>
          <w:lang w:val="zh-TW" w:eastAsia="zh-CN"/>
        </w:rPr>
        <w:t>(答出2点)等方面进行形态学鉴定，之后利用分子生物学、生物信息学等分析方法进行鉴定后，发现致腐菌一类是青霉属中的扩展青霉，另一类是附球菌属中的黑附球菌。扩展青霉和黑附球菌细胞结构的显著区别在于</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u w:val="none" w:color="auto"/>
          <w:rtl w:val="0"/>
          <w:lang w:val="en-US" w:eastAsia="zh-CN"/>
        </w:rPr>
      </w:pP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rtl w:val="0"/>
          <w:lang w:val="zh-TW" w:eastAsia="zh-CN"/>
        </w:rPr>
        <w:t>(4)拮抗实验</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eastAsia"/>
          <w:b/>
          <w:bCs/>
          <w:rtl w:val="0"/>
          <w:lang w:val="zh-TW" w:eastAsia="zh-CN"/>
        </w:rPr>
        <w:t>研究发现，解淀粉芽孢杆菌发酵上清液对青霉菌菌株有一定的拮抗作用，为探究最佳拮抗浓度，请写出实验思路：</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zh-TW" w:eastAsia="zh-CN"/>
        </w:rPr>
      </w:pPr>
      <w:r>
        <w:rPr>
          <w:rFonts w:hint="eastAsia"/>
          <w:b/>
          <w:bCs/>
          <w:u w:val="single" w:color="auto"/>
          <w:rtl w:val="0"/>
          <w:lang w:val="en-US" w:eastAsia="zh-CN"/>
        </w:rPr>
        <w:t xml:space="preserve">                                                                                  </w:t>
      </w:r>
      <w:r>
        <w:rPr>
          <w:rFonts w:hint="eastAsia"/>
          <w:b/>
          <w:bCs/>
          <w:rtl w:val="0"/>
          <w:lang w:val="zh-TW" w:eastAsia="zh-CN"/>
        </w:rPr>
        <w:t>。</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rtl w:val="0"/>
          <w:lang w:val="en-US" w:eastAsia="zh-CN"/>
        </w:rPr>
      </w:pPr>
      <w:r>
        <w:rPr>
          <w:rFonts w:hint="eastAsia"/>
          <w:b/>
          <w:bCs/>
          <w:rtl w:val="0"/>
          <w:lang w:val="en-US" w:eastAsia="zh-CN"/>
        </w:rPr>
        <w:t>3.中国科学家运用合成生物学方法构建了一株嗜盐单胞菌H,以糖蜜（甘蔗榨糖后的废弃液，含较多蔗糖）为原料，在实验室发酵生产PHA等新型高附加值可降解材料，期望提高甘蔗的整体利用价值。工艺流程如图。</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rtl w:val="0"/>
          <w:lang w:val="en-US" w:eastAsia="zh-CN"/>
        </w:rPr>
      </w:pPr>
      <w:r>
        <w:rPr>
          <w:rFonts w:hint="eastAsia"/>
          <w:b/>
          <w:bCs/>
          <w:rtl w:val="0"/>
          <w:lang w:val="en-US" w:eastAsia="zh-CN"/>
        </w:rPr>
        <w:drawing>
          <wp:anchor distT="0" distB="0" distL="114300" distR="114300" simplePos="0" relativeHeight="251658240" behindDoc="0" locked="0" layoutInCell="1" allowOverlap="1">
            <wp:simplePos x="0" y="0"/>
            <wp:positionH relativeFrom="column">
              <wp:posOffset>1338580</wp:posOffset>
            </wp:positionH>
            <wp:positionV relativeFrom="paragraph">
              <wp:posOffset>187960</wp:posOffset>
            </wp:positionV>
            <wp:extent cx="3233420" cy="1861185"/>
            <wp:effectExtent l="0" t="0" r="5080" b="5715"/>
            <wp:wrapTopAndBottom/>
            <wp:docPr id="3" name="图片 3" descr="36a8930f7ae7895c05b4e68496760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a8930f7ae7895c05b4e68496760c8"/>
                    <pic:cNvPicPr>
                      <a:picLocks noChangeAspect="1"/>
                    </pic:cNvPicPr>
                  </pic:nvPicPr>
                  <pic:blipFill>
                    <a:blip r:embed="rId8">
                      <a:lum bright="-12000" contrast="48000"/>
                    </a:blip>
                    <a:stretch>
                      <a:fillRect/>
                    </a:stretch>
                  </pic:blipFill>
                  <pic:spPr>
                    <a:xfrm>
                      <a:off x="0" y="0"/>
                      <a:ext cx="3233420" cy="1861185"/>
                    </a:xfrm>
                    <a:prstGeom prst="rect">
                      <a:avLst/>
                    </a:prstGeom>
                  </pic:spPr>
                </pic:pic>
              </a:graphicData>
            </a:graphic>
          </wp:anchor>
        </w:drawing>
      </w:r>
      <w:r>
        <w:rPr>
          <w:rFonts w:hint="default"/>
          <w:b/>
          <w:bCs/>
          <w:rtl w:val="0"/>
          <w:lang w:val="en-US" w:eastAsia="zh-CN"/>
        </w:rPr>
        <w:t>回答下列问题：</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rtl w:val="0"/>
          <w:lang w:val="en-US" w:eastAsia="zh-CN"/>
        </w:rPr>
      </w:pPr>
      <w:r>
        <w:rPr>
          <w:rFonts w:hint="default"/>
          <w:b/>
          <w:bCs/>
          <w:rtl w:val="0"/>
          <w:lang w:val="en-US" w:eastAsia="zh-CN"/>
        </w:rPr>
        <w:t>(1)为提高菌株H对蔗糖的耐受能力和利用效率，可在液体培养基中将蔗糖作为</w:t>
      </w:r>
      <w:r>
        <w:rPr>
          <w:rFonts w:hint="eastAsia"/>
          <w:b/>
          <w:bCs/>
          <w:u w:val="single" w:color="auto"/>
          <w:rtl w:val="0"/>
          <w:lang w:val="en-US" w:eastAsia="zh-CN"/>
        </w:rPr>
        <w:t xml:space="preserve">             </w:t>
      </w:r>
      <w:r>
        <w:rPr>
          <w:rFonts w:hint="default"/>
          <w:b/>
          <w:bCs/>
          <w:rtl w:val="0"/>
          <w:lang w:val="en-US" w:eastAsia="zh-CN"/>
        </w:rPr>
        <w:t>,并不断提高其浓度，经多次传代培养（指培养一段时间后，将部分培养物转入新配的培养基中继续培养)以获得目标菌株。培养过程中定期取样并用</w:t>
      </w:r>
      <w:r>
        <w:rPr>
          <w:rFonts w:hint="eastAsia"/>
          <w:b/>
          <w:bCs/>
          <w:u w:val="single" w:color="auto"/>
          <w:rtl w:val="0"/>
          <w:lang w:val="en-US" w:eastAsia="zh-CN"/>
        </w:rPr>
        <w:t xml:space="preserve">               </w:t>
      </w:r>
      <w:r>
        <w:rPr>
          <w:rFonts w:hint="default"/>
          <w:b/>
          <w:bCs/>
          <w:rtl w:val="0"/>
          <w:lang w:val="en-US" w:eastAsia="zh-CN"/>
        </w:rPr>
        <w:t>的方法进行菌落计数，评估菌株增殖状况。此外，选育优良菌株的方法还有</w:t>
      </w:r>
      <w:r>
        <w:rPr>
          <w:rFonts w:hint="eastAsia"/>
          <w:b/>
          <w:bCs/>
          <w:u w:val="single" w:color="auto"/>
          <w:rtl w:val="0"/>
          <w:lang w:val="en-US" w:eastAsia="zh-CN"/>
        </w:rPr>
        <w:t xml:space="preserve">                                         </w:t>
      </w:r>
      <w:r>
        <w:rPr>
          <w:rFonts w:hint="default"/>
          <w:b/>
          <w:bCs/>
          <w:rtl w:val="0"/>
          <w:lang w:val="en-US" w:eastAsia="zh-CN"/>
        </w:rPr>
        <w:t>等。（答出两种方法即可）</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default"/>
          <w:b/>
          <w:bCs/>
          <w:rtl w:val="0"/>
          <w:lang w:val="en-US" w:eastAsia="zh-CN"/>
        </w:rPr>
        <w:t>(2)基于菌株H嗜盐、酸碱耐受能力强等特性，研究人员设计了一种不需要灭菌的发酵系统，其培养基盐浓度设为60g/L,pH为10，菌株H可正常持续发酵60d以上。该系统不需要灭菌的原因是</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rtl w:val="0"/>
          <w:lang w:val="en-US" w:eastAsia="zh-CN"/>
        </w:rPr>
      </w:pPr>
      <w:r>
        <w:rPr>
          <w:rFonts w:hint="eastAsia"/>
          <w:b/>
          <w:bCs/>
          <w:u w:val="single" w:color="auto"/>
          <w:rtl w:val="0"/>
          <w:lang w:val="en-US" w:eastAsia="zh-CN"/>
        </w:rPr>
        <w:t xml:space="preserve">                                                                              </w:t>
      </w:r>
      <w:r>
        <w:rPr>
          <w:rFonts w:hint="default"/>
          <w:b/>
          <w:bCs/>
          <w:rtl w:val="0"/>
          <w:lang w:val="en-US" w:eastAsia="zh-CN"/>
        </w:rPr>
        <w:t>(答出两点即可)</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default"/>
          <w:b/>
          <w:bCs/>
          <w:rtl w:val="0"/>
          <w:lang w:val="en-US" w:eastAsia="zh-CN"/>
        </w:rPr>
        <w:t>(</w:t>
      </w:r>
      <w:r>
        <w:rPr>
          <w:rFonts w:hint="eastAsia"/>
          <w:b/>
          <w:bCs/>
          <w:rtl w:val="0"/>
          <w:lang w:val="en-US" w:eastAsia="zh-CN"/>
        </w:rPr>
        <w:t>3</w:t>
      </w:r>
      <w:r>
        <w:rPr>
          <w:rFonts w:hint="default"/>
          <w:b/>
          <w:bCs/>
          <w:rtl w:val="0"/>
          <w:lang w:val="en-US" w:eastAsia="zh-CN"/>
        </w:rPr>
        <w:t>)研究人员在工厂进行扩大培养，在适宜的营养物浓度、温度、H条件下发酵，结果发现发酵液中菌株H细胞增殖和PHA产量均未达到预期，并产生了少量乙醇等物质，说明发酵条件中</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rtl w:val="0"/>
          <w:lang w:val="en-US" w:eastAsia="zh-CN"/>
        </w:rPr>
      </w:pPr>
      <w:r>
        <w:rPr>
          <w:rFonts w:hint="eastAsia"/>
          <w:b/>
          <w:bCs/>
          <w:u w:val="single" w:color="auto"/>
          <w:rtl w:val="0"/>
          <w:lang w:val="en-US" w:eastAsia="zh-CN"/>
        </w:rPr>
        <w:t xml:space="preserve">               </w:t>
      </w:r>
      <w:r>
        <w:rPr>
          <w:rFonts w:hint="default"/>
          <w:b/>
          <w:bCs/>
          <w:rtl w:val="0"/>
          <w:lang w:val="en-US" w:eastAsia="zh-CN"/>
        </w:rPr>
        <w:t>可能是高密度培养的限制因素。</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default"/>
          <w:b/>
          <w:bCs/>
          <w:rtl w:val="0"/>
          <w:lang w:val="en-US" w:eastAsia="zh-CN"/>
        </w:rPr>
        <w:t>(</w:t>
      </w:r>
      <w:r>
        <w:rPr>
          <w:rFonts w:hint="eastAsia"/>
          <w:b/>
          <w:bCs/>
          <w:rtl w:val="0"/>
          <w:lang w:val="en-US" w:eastAsia="zh-CN"/>
        </w:rPr>
        <w:t>4</w:t>
      </w:r>
      <w:r>
        <w:rPr>
          <w:rFonts w:hint="default"/>
          <w:b/>
          <w:bCs/>
          <w:rtl w:val="0"/>
          <w:lang w:val="en-US" w:eastAsia="zh-CN"/>
        </w:rPr>
        <w:t>)菌株H还能通过分解餐厨垃圾（主要含蛋白质、淀粉、油脂等)来生产PHA,说明其能分泌</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4.营养缺陷型菌株就是在人工诱变或自发突变后，微生物细胞代谢过程中的某些酶被破坏，使代谢过程中的某些合成反应不能进行的菌株。这种菌株能积累正常菌株不能积累的某些代谢中间产物，从而可为工业生产提供大量的原料。以下是实验人员利用影印法初检氨基酸缺陷型菌株的过程。请回答下列问题：</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center"/>
        <w:textAlignment w:val="auto"/>
        <w:rPr>
          <w:rFonts w:hint="eastAsia"/>
          <w:b/>
          <w:bCs/>
          <w:u w:val="none" w:color="auto"/>
          <w:rtl w:val="0"/>
          <w:lang w:val="en-US" w:eastAsia="zh-CN"/>
        </w:rPr>
      </w:pPr>
      <w:r>
        <w:rPr>
          <w:rFonts w:hint="eastAsia"/>
          <w:b/>
          <w:bCs/>
          <w:u w:val="none" w:color="auto"/>
          <w:rtl w:val="0"/>
          <w:lang w:val="en-US" w:eastAsia="zh-CN"/>
        </w:rPr>
        <w:drawing>
          <wp:inline distT="0" distB="0" distL="114300" distR="114300">
            <wp:extent cx="1557020" cy="5241290"/>
            <wp:effectExtent l="0" t="0" r="16510" b="5080"/>
            <wp:docPr id="5" name="图片 5" descr="fdf18d09e9b146b403dd9e0bbf630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f18d09e9b146b403dd9e0bbf630c6"/>
                    <pic:cNvPicPr>
                      <a:picLocks noChangeAspect="1"/>
                    </pic:cNvPicPr>
                  </pic:nvPicPr>
                  <pic:blipFill>
                    <a:blip r:embed="rId9">
                      <a:lum bright="-12000" contrast="48000"/>
                    </a:blip>
                    <a:stretch>
                      <a:fillRect/>
                    </a:stretch>
                  </pic:blipFill>
                  <pic:spPr>
                    <a:xfrm rot="16200000">
                      <a:off x="0" y="0"/>
                      <a:ext cx="1557020" cy="5241290"/>
                    </a:xfrm>
                    <a:prstGeom prst="rect">
                      <a:avLst/>
                    </a:prstGeom>
                  </pic:spPr>
                </pic:pic>
              </a:graphicData>
            </a:graphic>
          </wp:inline>
        </w:drawing>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u w:val="none" w:color="auto"/>
          <w:rtl w:val="0"/>
          <w:lang w:val="en-US" w:eastAsia="zh-CN"/>
        </w:rPr>
      </w:pPr>
      <w:r>
        <w:rPr>
          <w:rFonts w:hint="eastAsia"/>
          <w:b/>
          <w:bCs/>
          <w:u w:val="none" w:color="auto"/>
          <w:rtl w:val="0"/>
          <w:lang w:val="en-US" w:eastAsia="zh-CN"/>
        </w:rPr>
        <w:t>(1)过程①的接种方法为</w:t>
      </w:r>
      <w:r>
        <w:rPr>
          <w:rFonts w:hint="eastAsia"/>
          <w:b/>
          <w:bCs/>
          <w:u w:val="single" w:color="auto"/>
          <w:rtl w:val="0"/>
          <w:lang w:val="en-US" w:eastAsia="zh-CN"/>
        </w:rPr>
        <w:t xml:space="preserve">                      </w:t>
      </w:r>
      <w:r>
        <w:rPr>
          <w:rFonts w:hint="eastAsia"/>
          <w:b/>
          <w:bCs/>
          <w:u w:val="none" w:color="auto"/>
          <w:rtl w:val="0"/>
          <w:lang w:val="en-US" w:eastAsia="zh-CN"/>
        </w:rPr>
        <w:t>,与基本培养基相比，待测培养皿中的培养基特有的成分为</w:t>
      </w: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eastAsia"/>
          <w:b/>
          <w:bCs/>
          <w:u w:val="none" w:color="auto"/>
          <w:rtl w:val="0"/>
          <w:lang w:val="en-US" w:eastAsia="zh-CN"/>
        </w:rPr>
        <w:t>(2)进行过程②培养时，应先将丝绒布转印至基本培养基上，原因是</w:t>
      </w:r>
      <w:r>
        <w:rPr>
          <w:rFonts w:hint="eastAsia"/>
          <w:b/>
          <w:bCs/>
          <w:u w:val="single" w:color="auto"/>
          <w:rtl w:val="0"/>
          <w:lang w:val="en-US" w:eastAsia="zh-CN"/>
        </w:rPr>
        <w:t xml:space="preserve">                        </w:t>
      </w:r>
      <w:r>
        <w:rPr>
          <w:rFonts w:hint="eastAsia"/>
          <w:b/>
          <w:bCs/>
          <w:u w:val="none" w:color="auto"/>
          <w:rtl w:val="0"/>
          <w:lang w:val="en-US" w:eastAsia="zh-CN"/>
        </w:rPr>
        <w:t>。从</w:t>
      </w:r>
      <w:r>
        <w:rPr>
          <w:rFonts w:hint="eastAsia"/>
          <w:b/>
          <w:bCs/>
          <w:u w:val="single" w:color="auto"/>
          <w:rtl w:val="0"/>
          <w:lang w:val="en-US" w:eastAsia="zh-CN"/>
        </w:rPr>
        <w:t xml:space="preserve">             </w:t>
      </w:r>
      <w:r>
        <w:rPr>
          <w:rFonts w:hint="eastAsia"/>
          <w:b/>
          <w:bCs/>
          <w:u w:val="none" w:color="auto"/>
          <w:rtl w:val="0"/>
          <w:lang w:val="en-US" w:eastAsia="zh-CN"/>
        </w:rPr>
        <w:t>培养基上可获得相应的营养缺陷型菌株。采用影印法培养的优点是</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u w:val="single" w:color="auto"/>
          <w:rtl w:val="0"/>
          <w:lang w:val="en-US" w:eastAsia="zh-CN"/>
        </w:rPr>
      </w:pP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(3)为了进一步完成对初检的营养缺陷型菌株的鉴定，实验人员进行了如下操作：</w:t>
      </w:r>
    </w:p>
    <w:p>
      <w:pPr>
        <w:pStyle w:val="11"/>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①用接种针挑取</w:t>
      </w:r>
      <w:r>
        <w:rPr>
          <w:rFonts w:hint="eastAsia"/>
          <w:b/>
          <w:bCs/>
          <w:u w:val="single" w:color="auto"/>
          <w:rtl w:val="0"/>
          <w:lang w:val="en-US" w:eastAsia="zh-CN"/>
        </w:rPr>
        <w:t xml:space="preserve">               </w:t>
      </w:r>
      <w:r>
        <w:rPr>
          <w:rFonts w:hint="eastAsia"/>
          <w:b/>
          <w:bCs/>
          <w:u w:val="none" w:color="auto"/>
          <w:rtl w:val="0"/>
          <w:lang w:val="en-US" w:eastAsia="zh-CN"/>
        </w:rPr>
        <w:t>(填“菌落A”或“菌落B”)中的菌株，接种于盛有完全培养液的离心管中，28℃振荡培养1</w:t>
      </w:r>
      <w:r>
        <w:rPr>
          <w:rFonts w:hint="eastAsia" w:ascii="微软雅黑" w:hAnsi="微软雅黑" w:eastAsia="微软雅黑" w:cs="微软雅黑"/>
          <w:b/>
          <w:bCs/>
          <w:vertAlign w:val="baseline"/>
          <w:rtl w:val="0"/>
          <w:lang w:val="en-US" w:eastAsia="zh-CN"/>
        </w:rPr>
        <w:t>~</w:t>
      </w:r>
      <w:r>
        <w:rPr>
          <w:rFonts w:hint="eastAsia"/>
          <w:b/>
          <w:bCs/>
          <w:u w:val="none" w:color="auto"/>
          <w:rtl w:val="0"/>
          <w:lang w:val="en-US" w:eastAsia="zh-CN"/>
        </w:rPr>
        <w:t>2天，离心，取沉淀物用</w:t>
      </w:r>
      <w:r>
        <w:rPr>
          <w:rFonts w:hint="eastAsia"/>
          <w:b/>
          <w:bCs/>
          <w:u w:val="single" w:color="auto"/>
          <w:rtl w:val="0"/>
          <w:lang w:val="en-US" w:eastAsia="zh-CN"/>
        </w:rPr>
        <w:t xml:space="preserve">             </w:t>
      </w:r>
      <w:r>
        <w:rPr>
          <w:rFonts w:hint="eastAsia"/>
          <w:b/>
          <w:bCs/>
          <w:u w:val="none" w:color="auto"/>
          <w:rtl w:val="0"/>
          <w:lang w:val="en-US" w:eastAsia="zh-CN"/>
        </w:rPr>
        <w:t>洗涤3次，并制成菌悬液。</w:t>
      </w:r>
    </w:p>
    <w:p>
      <w:pPr>
        <w:pStyle w:val="11"/>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②吸取1mL菌悬液加入无菌培养皿中，倾注15mL灭菌并冷却至45</w:t>
      </w:r>
      <w:r>
        <w:rPr>
          <w:rFonts w:hint="eastAsia" w:ascii="微软雅黑" w:hAnsi="微软雅黑" w:eastAsia="微软雅黑" w:cs="微软雅黑"/>
          <w:b/>
          <w:bCs/>
          <w:vertAlign w:val="baseline"/>
          <w:rtl w:val="0"/>
          <w:lang w:val="en-US" w:eastAsia="zh-CN"/>
        </w:rPr>
        <w:t>~</w:t>
      </w:r>
      <w:r>
        <w:rPr>
          <w:rFonts w:hint="eastAsia"/>
          <w:b/>
          <w:bCs/>
          <w:u w:val="none" w:color="auto"/>
          <w:rtl w:val="0"/>
          <w:lang w:val="en-US" w:eastAsia="zh-CN"/>
        </w:rPr>
        <w:t>50℃的基本培养基，待其冷凝后用记号笔在皿底划分五个区域，标记为A、B、C、D、E。</w:t>
      </w:r>
    </w:p>
    <w:p>
      <w:pPr>
        <w:pStyle w:val="11"/>
        <w:keepNext w:val="0"/>
        <w:keepLines w:val="0"/>
        <w:pageBreakBefore w:val="0"/>
        <w:framePr w:w="0" w:wrap="auto" w:vAnchor="margin" w:hAnchor="text" w:yAlign="inline"/>
        <w:widowControl w:val="0"/>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③分别在划分的五个区域中沾上含有对应分组的氨基酸的无菌滤纸片（如表所示)，经培养后，观察生长圈出现的区域，从而确定菌株属于何种氨基酸缺陷型。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7"/>
        <w:gridCol w:w="1547"/>
        <w:gridCol w:w="1547"/>
        <w:gridCol w:w="15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组别</w:t>
            </w:r>
          </w:p>
        </w:tc>
        <w:tc>
          <w:tcPr>
            <w:tcW w:w="7735" w:type="dxa"/>
            <w:gridSpan w:val="5"/>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所含氨基酸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default"/>
                <w:b/>
                <w:bCs/>
                <w:u w:val="none" w:color="auto"/>
                <w:vertAlign w:val="baseline"/>
                <w:rtl w:val="0"/>
                <w:lang w:val="en-US" w:eastAsia="zh-CN"/>
              </w:rPr>
            </w:pPr>
            <w:r>
              <w:rPr>
                <w:rFonts w:hint="eastAsia"/>
                <w:b/>
                <w:bCs/>
                <w:u w:val="none" w:color="auto"/>
                <w:vertAlign w:val="baseline"/>
                <w:rtl w:val="0"/>
                <w:lang w:val="en-US" w:eastAsia="zh-CN"/>
              </w:rPr>
              <w:t>A</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组氨酸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苏氨酸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谷氨酸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天冬氨酸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亮氨酸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default"/>
                <w:b/>
                <w:bCs/>
                <w:u w:val="none" w:color="auto"/>
                <w:vertAlign w:val="baseline"/>
                <w:rtl w:val="0"/>
                <w:lang w:val="en-US" w:eastAsia="zh-CN"/>
              </w:rPr>
            </w:pPr>
            <w:r>
              <w:rPr>
                <w:rFonts w:hint="eastAsia"/>
                <w:b/>
                <w:bCs/>
                <w:u w:val="none" w:color="auto"/>
                <w:vertAlign w:val="baseline"/>
                <w:rtl w:val="0"/>
                <w:lang w:val="en-US" w:eastAsia="zh-CN"/>
              </w:rPr>
              <w:t>B</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精氨酸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苏氨酸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赖氨酸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甲硫氨酸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苯丙氨酸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default"/>
                <w:b/>
                <w:bCs/>
                <w:u w:val="none" w:color="auto"/>
                <w:vertAlign w:val="baseline"/>
                <w:rtl w:val="0"/>
                <w:lang w:val="en-US" w:eastAsia="zh-CN"/>
              </w:rPr>
            </w:pPr>
            <w:r>
              <w:rPr>
                <w:rFonts w:hint="eastAsia"/>
                <w:b/>
                <w:bCs/>
                <w:u w:val="none" w:color="auto"/>
                <w:vertAlign w:val="baseline"/>
                <w:rtl w:val="0"/>
                <w:lang w:val="en-US" w:eastAsia="zh-CN"/>
              </w:rPr>
              <w:t>C</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酪氨酸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谷氨酸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赖氨酸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色氨酸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丙氨酸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default"/>
                <w:b/>
                <w:bCs/>
                <w:u w:val="none" w:color="auto"/>
                <w:vertAlign w:val="baseline"/>
                <w:rtl w:val="0"/>
                <w:lang w:val="en-US" w:eastAsia="zh-CN"/>
              </w:rPr>
            </w:pPr>
            <w:r>
              <w:rPr>
                <w:rFonts w:hint="eastAsia"/>
                <w:b/>
                <w:bCs/>
                <w:u w:val="none" w:color="auto"/>
                <w:vertAlign w:val="baseline"/>
                <w:rtl w:val="0"/>
                <w:lang w:val="en-US" w:eastAsia="zh-CN"/>
              </w:rPr>
              <w:t>D</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甘氨酸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天冬氨酸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甲硫氨酸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色氨酸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丝氨酸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default"/>
                <w:b/>
                <w:bCs/>
                <w:u w:val="none" w:color="auto"/>
                <w:vertAlign w:val="baseline"/>
                <w:rtl w:val="0"/>
                <w:lang w:val="en-US" w:eastAsia="zh-CN"/>
              </w:rPr>
            </w:pPr>
            <w:r>
              <w:rPr>
                <w:rFonts w:hint="eastAsia"/>
                <w:b/>
                <w:bCs/>
                <w:u w:val="none" w:color="auto"/>
                <w:vertAlign w:val="baseline"/>
                <w:rtl w:val="0"/>
                <w:lang w:val="en-US" w:eastAsia="zh-CN"/>
              </w:rPr>
              <w:t>E</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半胱氨酸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亮氨酸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苯丙氨酸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丙氨酸</w:t>
            </w:r>
          </w:p>
        </w:tc>
        <w:tc>
          <w:tcPr>
            <w:tcW w:w="1547" w:type="dxa"/>
            <w:vAlign w:val="center"/>
          </w:tcPr>
          <w:p>
            <w:pPr>
              <w:pStyle w:val="11"/>
              <w:keepNext w:val="0"/>
              <w:keepLines w:val="0"/>
              <w:pageBreakBefore w:val="0"/>
              <w:framePr w:w="0" w:wrap="auto" w:vAnchor="margin" w:hAnchor="text" w:yAlign="inline"/>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spacing w:line="312" w:lineRule="auto"/>
              <w:ind w:right="0" w:rightChars="0"/>
              <w:jc w:val="center"/>
              <w:textAlignment w:val="auto"/>
              <w:rPr>
                <w:rFonts w:hint="eastAsia"/>
                <w:b/>
                <w:bCs/>
                <w:u w:val="none" w:color="auto"/>
                <w:vertAlign w:val="baseline"/>
                <w:rtl w:val="0"/>
                <w:lang w:val="en-US" w:eastAsia="zh-CN"/>
              </w:rPr>
            </w:pPr>
            <w:r>
              <w:rPr>
                <w:rFonts w:hint="eastAsia"/>
                <w:b/>
                <w:bCs/>
                <w:u w:val="none" w:color="auto"/>
                <w:vertAlign w:val="baseline"/>
                <w:rtl w:val="0"/>
                <w:lang w:val="en-US" w:eastAsia="zh-CN"/>
              </w:rPr>
              <w:t>丝氨酸</w:t>
            </w:r>
          </w:p>
        </w:tc>
      </w:tr>
    </w:tbl>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single" w:color="auto"/>
          <w:rtl w:val="0"/>
          <w:lang w:val="en-US" w:eastAsia="zh-CN"/>
        </w:rPr>
      </w:pPr>
      <w:r>
        <w:rPr>
          <w:rFonts w:hint="eastAsia"/>
          <w:b/>
          <w:bCs/>
          <w:u w:val="none" w:color="auto"/>
          <w:rtl w:val="0"/>
          <w:lang w:val="en-US" w:eastAsia="zh-CN"/>
        </w:rPr>
        <w:t>在上述鉴定实验中，发现在培养基A、D区域出现生长圈，说明该营养缺陷型菌株属于</w:t>
      </w:r>
      <w:r>
        <w:rPr>
          <w:rFonts w:hint="eastAsia"/>
          <w:b/>
          <w:bCs/>
          <w:u w:val="single" w:color="auto"/>
          <w:rtl w:val="0"/>
          <w:lang w:val="en-US" w:eastAsia="zh-CN"/>
        </w:rPr>
        <w:t xml:space="preserve">           </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u w:val="none" w:color="auto"/>
          <w:rtl w:val="0"/>
          <w:lang w:val="en-US" w:eastAsia="zh-CN"/>
        </w:rPr>
      </w:pPr>
      <w:r>
        <w:rPr>
          <w:rFonts w:hint="eastAsia"/>
          <w:b/>
          <w:bCs/>
          <w:u w:val="single" w:color="auto"/>
          <w:rtl w:val="0"/>
          <w:lang w:val="en-US" w:eastAsia="zh-CN"/>
        </w:rPr>
        <w:t xml:space="preserve">                </w:t>
      </w:r>
      <w:r>
        <w:rPr>
          <w:rFonts w:hint="eastAsia"/>
          <w:b/>
          <w:bCs/>
          <w:u w:val="none" w:color="auto"/>
          <w:rtl w:val="0"/>
          <w:lang w:val="en-US" w:eastAsia="zh-CN"/>
        </w:rPr>
        <w:t>。</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default"/>
          <w:b/>
          <w:bCs/>
          <w:u w:val="none" w:color="auto"/>
          <w:rtl w:val="0"/>
          <w:lang w:val="en-US" w:eastAsia="zh-CN"/>
        </w:rPr>
      </w:pP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b/>
          <w:bCs/>
          <w:u w:val="none" w:color="auto"/>
          <w:rtl w:val="0"/>
          <w:lang w:val="en-US" w:eastAsia="zh-CN"/>
        </w:rPr>
      </w:pPr>
      <w:r>
        <w:rPr>
          <w:rFonts w:hint="eastAsia"/>
          <w:b/>
          <w:bCs/>
          <w:u w:val="none" w:color="auto"/>
          <w:rtl w:val="0"/>
          <w:lang w:val="en-US" w:eastAsia="zh-CN"/>
        </w:rPr>
        <w:t>答案</w:t>
      </w:r>
    </w:p>
    <w:p>
      <w:pPr>
        <w:pStyle w:val="11"/>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水  无机盐  碳源  氮源  琼脂   酸性   碳源   氮源   选择   碳源和维生素</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湿热灭菌 干热灭菌  灼烧灭菌                  巴氏消毒法   紫外线消毒  酒精</w:t>
      </w:r>
    </w:p>
    <w:p>
      <w:pPr>
        <w:pStyle w:val="11"/>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eastAsia"/>
          <w:rtl w:val="0"/>
          <w:lang w:val="en-US" w:eastAsia="zh-CN"/>
        </w:rPr>
      </w:pPr>
      <w:r>
        <w:rPr>
          <w:rFonts w:hint="eastAsia"/>
          <w:rtl w:val="0"/>
          <w:lang w:val="en-US" w:eastAsia="zh-CN"/>
        </w:rPr>
        <w:t>单个微生物   平板划线    稀释涂布平板</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配制培养基       倒平板       baefcgd</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eastAsia="Arial Unicode MS"/>
          <w:rtl w:val="0"/>
          <w:lang w:val="zh-TW" w:eastAsia="zh-TW"/>
        </w:rPr>
      </w:pPr>
      <w:r>
        <w:rPr>
          <w:rFonts w:hint="eastAsia" w:eastAsia="Arial Unicode MS"/>
          <w:rtl w:val="0"/>
          <w:lang w:val="zh-TW" w:eastAsia="zh-TW"/>
        </w:rPr>
        <w:t>杀死残留菌种，保证每次划线菌种来自上次划线末端；</w:t>
      </w:r>
      <w:r>
        <w:rPr>
          <w:rFonts w:hint="eastAsia" w:ascii="Arial Unicode MS" w:hAnsi="Arial Unicode MS" w:eastAsia="Arial Unicode MS"/>
          <w:rtl w:val="0"/>
          <w:lang w:val="en-US" w:eastAsia="zh-CN"/>
        </w:rPr>
        <w:t xml:space="preserve">     </w:t>
      </w:r>
      <w:r>
        <w:rPr>
          <w:rFonts w:hint="eastAsia" w:eastAsia="Arial Unicode MS"/>
          <w:rtl w:val="0"/>
          <w:lang w:val="zh-TW" w:eastAsia="zh-TW"/>
        </w:rPr>
        <w:t>杀死残留菌种，避免污染环境和感染操作者</w:t>
      </w:r>
    </w:p>
    <w:p>
      <w:pPr>
        <w:pStyle w:val="11"/>
        <w:keepNext w:val="0"/>
        <w:keepLines w:val="0"/>
        <w:pageBreakBefore w:val="0"/>
        <w:framePr w:w="0" w:wrap="auto" w:vAnchor="margin" w:hAnchor="text" w:yAlign="inline"/>
        <w:numPr>
          <w:ilvl w:val="0"/>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培养基     倒置</w:t>
      </w:r>
    </w:p>
    <w:p>
      <w:pPr>
        <w:pStyle w:val="11"/>
        <w:keepNext w:val="0"/>
        <w:keepLines w:val="0"/>
        <w:pageBreakBefore w:val="0"/>
        <w:framePr w:w="0" w:wrap="auto" w:vAnchor="margin" w:hAnchor="text" w:yAlign="inline"/>
        <w:numPr>
          <w:ilvl w:val="0"/>
          <w:numId w:val="5"/>
        </w:numPr>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eastAsia"/>
          <w:rtl w:val="0"/>
          <w:lang w:val="en-US" w:eastAsia="zh-CN"/>
        </w:rPr>
      </w:pPr>
      <w:r>
        <w:rPr>
          <w:rFonts w:hint="eastAsia"/>
          <w:rtl w:val="0"/>
          <w:lang w:val="en-US" w:eastAsia="zh-CN"/>
        </w:rPr>
        <w:t>有利于目的菌生长   抑制或阻止</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 xml:space="preserve">活菌计数   显微镜直接计数      选择培养基      样品稀释    </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酚红    红色     3     30-300     少  当两个或多个细胞连在一起时，平板上观察到的只是一个菌落</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二、</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1.(1)高压蒸汽灭菌、琼脂、选择</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vertAlign w:val="superscript"/>
          <w:rtl w:val="0"/>
          <w:lang w:val="en-US" w:eastAsia="zh-CN"/>
        </w:rPr>
      </w:pPr>
      <w:r>
        <w:rPr>
          <w:rFonts w:hint="eastAsia"/>
          <w:rtl w:val="0"/>
          <w:lang w:val="en-US" w:eastAsia="zh-CN"/>
        </w:rPr>
        <w:t>(2)10</w:t>
      </w:r>
      <w:r>
        <w:rPr>
          <w:rFonts w:hint="eastAsia"/>
          <w:vertAlign w:val="superscript"/>
          <w:rtl w:val="0"/>
          <w:lang w:val="en-US" w:eastAsia="zh-CN"/>
        </w:rPr>
        <w:t>4</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(3)S的浓度超过某一值时会抑制菌株的生长</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(4)取淤泥加入无菌水中，涂布（或稀释涂布）到乙培养基上，培养后计数</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(5)水、碳源、氮源和无机盐</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2.(1)稀释涂布平板法   (2)对火龙果进行消毒   将等量无菌水接种到新鲜无腐烂的红心火龙果上</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(3)形状、大小、隆起程度和颜色</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扩展青霉是真核生物，细胞中存在细胞核；黑附球菌是原核生物，细胞中无细胞核</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(4)取等量系列浓度梯度的解淀粉芽孢杆菌发酵上清液分别滴一滴到含青霉菌的固体培养基中，一段时间后观察抑菌圈的大小（抑制青霉菌生长的情况)</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3</w:t>
      </w:r>
      <w:bookmarkStart w:id="0" w:name="_GoBack"/>
      <w:bookmarkEnd w:id="0"/>
      <w:r>
        <w:rPr>
          <w:rFonts w:hint="eastAsia"/>
          <w:rtl w:val="0"/>
          <w:lang w:val="en-US" w:eastAsia="zh-CN"/>
        </w:rPr>
        <w:t>(1)唯一碳源    稀释涂布平板（或血细胞计数）    诱变育种、基因工程育种</w:t>
      </w:r>
    </w:p>
    <w:p>
      <w:pPr>
        <w:pStyle w:val="11"/>
        <w:keepNext w:val="0"/>
        <w:keepLines w:val="0"/>
        <w:pageBreakBefore w:val="0"/>
        <w:framePr w:w="0" w:wrap="auto" w:vAnchor="margin" w:hAnchor="text" w:yAlign="inline"/>
        <w:numPr>
          <w:ilvl w:val="0"/>
          <w:numId w:val="4"/>
        </w:numPr>
        <w:kinsoku/>
        <w:wordWrap/>
        <w:overflowPunct/>
        <w:topLinePunct w:val="0"/>
        <w:autoSpaceDE/>
        <w:autoSpaceDN/>
        <w:bidi w:val="0"/>
        <w:adjustRightInd/>
        <w:snapToGrid/>
        <w:spacing w:line="312" w:lineRule="auto"/>
        <w:ind w:left="0" w:leftChars="0" w:right="0" w:rightChars="0" w:firstLine="0" w:firstLineChars="0"/>
        <w:jc w:val="left"/>
        <w:textAlignment w:val="auto"/>
        <w:rPr>
          <w:rFonts w:hint="eastAsia"/>
          <w:rtl w:val="0"/>
          <w:lang w:val="en-US" w:eastAsia="zh-CN"/>
        </w:rPr>
      </w:pPr>
      <w:r>
        <w:rPr>
          <w:rFonts w:hint="eastAsia"/>
          <w:rtl w:val="0"/>
          <w:lang w:val="en-US" w:eastAsia="zh-CN"/>
        </w:rPr>
        <w:t>盐浓度为60g/L的条件下，其他杂菌因失水过多而死亡；pH为10的条件下，其他杂菌的酶变性失活，生长繁殖受抑制      (3)氧气的浓度</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r>
        <w:rPr>
          <w:rFonts w:hint="eastAsia"/>
          <w:rtl w:val="0"/>
          <w:lang w:val="en-US" w:eastAsia="zh-CN"/>
        </w:rPr>
        <w:t>(4)蛋白酶、淀粉酶、脂肪酶等</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eastAsia"/>
          <w:rtl w:val="0"/>
          <w:lang w:val="en-US" w:eastAsia="zh-CN"/>
        </w:rPr>
      </w:pP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rtl w:val="0"/>
          <w:lang w:val="en-US" w:eastAsia="zh-CN"/>
        </w:rPr>
      </w:pPr>
      <w:r>
        <w:rPr>
          <w:rFonts w:hint="eastAsia"/>
          <w:rtl w:val="0"/>
          <w:lang w:val="en-US" w:eastAsia="zh-CN"/>
        </w:rPr>
        <w:t>.</w:t>
      </w: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rtl w:val="0"/>
          <w:lang w:val="en-US" w:eastAsia="zh-CN"/>
        </w:rPr>
      </w:pPr>
    </w:p>
    <w:p>
      <w:pPr>
        <w:pStyle w:val="11"/>
        <w:keepNext w:val="0"/>
        <w:keepLines w:val="0"/>
        <w:pageBreakBefore w:val="0"/>
        <w:framePr w:w="0" w:wrap="auto" w:vAnchor="margin" w:hAnchor="text" w:yAlign="inline"/>
        <w:numPr>
          <w:numId w:val="0"/>
        </w:numPr>
        <w:kinsoku/>
        <w:wordWrap/>
        <w:overflowPunct/>
        <w:topLinePunct w:val="0"/>
        <w:autoSpaceDE/>
        <w:autoSpaceDN/>
        <w:bidi w:val="0"/>
        <w:adjustRightInd/>
        <w:snapToGrid/>
        <w:spacing w:line="312" w:lineRule="auto"/>
        <w:ind w:leftChars="0" w:right="0" w:rightChars="0"/>
        <w:jc w:val="left"/>
        <w:textAlignment w:val="auto"/>
        <w:rPr>
          <w:rFonts w:hint="default"/>
          <w:rtl w:val="0"/>
          <w:lang w:val="en-US" w:eastAsia="zh-CN"/>
        </w:rPr>
      </w:pP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both"/>
        <w:textAlignment w:val="auto"/>
        <w:rPr>
          <w:rFonts w:ascii="SimSong Bold" w:hAnsi="SimSong Bold" w:eastAsia="SimSong Bold" w:cs="SimSong Bold"/>
          <w:b/>
          <w:bCs/>
        </w:rPr>
      </w:pPr>
    </w:p>
    <w:p>
      <w:pPr>
        <w:pStyle w:val="11"/>
        <w:keepNext w:val="0"/>
        <w:keepLines w:val="0"/>
        <w:pageBreakBefore w:val="0"/>
        <w:framePr w:w="0" w:wrap="auto" w:vAnchor="margin" w:hAnchor="text" w:yAlign="inline"/>
        <w:kinsoku/>
        <w:wordWrap/>
        <w:overflowPunct/>
        <w:topLinePunct w:val="0"/>
        <w:autoSpaceDE/>
        <w:autoSpaceDN/>
        <w:bidi w:val="0"/>
        <w:adjustRightInd/>
        <w:snapToGrid/>
        <w:spacing w:line="312" w:lineRule="auto"/>
        <w:jc w:val="both"/>
        <w:textAlignment w:val="auto"/>
        <w:rPr>
          <w:rFonts w:hint="eastAsia" w:ascii="SimSong Bold" w:hAnsi="SimSong Bold" w:eastAsia="SimSong Bold" w:cs="SimSong Bold"/>
          <w:b/>
          <w:bCs/>
          <w:rtl w:val="0"/>
          <w:lang w:val="zh-TW" w:eastAsia="zh-TW"/>
        </w:rPr>
      </w:pPr>
    </w:p>
    <w:sectPr>
      <w:headerReference r:id="rId3" w:type="default"/>
      <w:footerReference r:id="rId4" w:type="default"/>
      <w:pgSz w:w="11900" w:h="16840"/>
      <w:pgMar w:top="1417" w:right="1417" w:bottom="1417" w:left="1417"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imSong Bold">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0" w:wrap="auto" w:vAnchor="margin" w:hAnchor="text" w:yAlign="inline"/>
      <w:bidi w:val="0"/>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rgbClr val="FFFFFF"/>
                      </a:lnRef>
                      <a:fillRef idx="0">
                        <a:srgbClr val="FFFFFF"/>
                      </a:fillRef>
                      <a:effectRef idx="0">
                        <a:srgbClr val="FFFFFF"/>
                      </a:effectRef>
                      <a:fontRef idx="none"/>
                    </wps:style>
                    <wps:txbx>
                      <w:txbxContent>
                        <w:p>
                          <w:pPr>
                            <w:pStyle w:val="3"/>
                            <w:framePr/>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3810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411&#10;I9AAAAAFAQAADwAAAAAAAAABACAAAAAiAAAAZHJzL2Rvd25yZXYueG1sUEsBAhQAFAAAAAgAh07i&#10;QPYHmU0qAgAAOgQAAA4AAAAAAAAAAQAgAAAAHwEAAGRycy9lMm9Eb2MueG1sUEsFBgAAAAAGAAYA&#10;WQEAALsFAAAAAA==&#10;">
              <v:fill on="f" focussize="0,0"/>
              <v:stroke on="f" weight="1pt" miterlimit="4" joinstyle="miter"/>
              <v:imagedata o:title=""/>
              <o:lock v:ext="edit" aspectratio="f"/>
              <v:textbox inset="0mm,0mm,0mm,0mm" style="mso-fit-shape-to-text:t;">
                <w:txbxContent>
                  <w:p>
                    <w:pPr>
                      <w:pStyle w:val="3"/>
                      <w:framePr/>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A4802"/>
    <w:multiLevelType w:val="singleLevel"/>
    <w:tmpl w:val="883A4802"/>
    <w:lvl w:ilvl="0" w:tentative="0">
      <w:start w:val="1"/>
      <w:numFmt w:val="decimal"/>
      <w:lvlText w:val="%1."/>
      <w:lvlJc w:val="left"/>
      <w:pPr>
        <w:tabs>
          <w:tab w:val="left" w:pos="312"/>
        </w:tabs>
      </w:pPr>
    </w:lvl>
  </w:abstractNum>
  <w:abstractNum w:abstractNumId="1">
    <w:nsid w:val="B5487C12"/>
    <w:multiLevelType w:val="singleLevel"/>
    <w:tmpl w:val="B5487C12"/>
    <w:lvl w:ilvl="0" w:tentative="0">
      <w:start w:val="2"/>
      <w:numFmt w:val="decimal"/>
      <w:suff w:val="nothing"/>
      <w:lvlText w:val="（%1）"/>
      <w:lvlJc w:val="left"/>
    </w:lvl>
  </w:abstractNum>
  <w:abstractNum w:abstractNumId="2">
    <w:nsid w:val="E38C8C02"/>
    <w:multiLevelType w:val="singleLevel"/>
    <w:tmpl w:val="E38C8C02"/>
    <w:lvl w:ilvl="0" w:tentative="0">
      <w:start w:val="2"/>
      <w:numFmt w:val="chineseCounting"/>
      <w:suff w:val="nothing"/>
      <w:lvlText w:val="%1、"/>
      <w:lvlJc w:val="left"/>
      <w:rPr>
        <w:rFonts w:hint="eastAsia"/>
      </w:rPr>
    </w:lvl>
  </w:abstractNum>
  <w:abstractNum w:abstractNumId="3">
    <w:nsid w:val="481493C4"/>
    <w:multiLevelType w:val="singleLevel"/>
    <w:tmpl w:val="481493C4"/>
    <w:lvl w:ilvl="0" w:tentative="0">
      <w:start w:val="5"/>
      <w:numFmt w:val="decimal"/>
      <w:lvlText w:val="(%1)"/>
      <w:lvlJc w:val="left"/>
      <w:pPr>
        <w:tabs>
          <w:tab w:val="left" w:pos="312"/>
        </w:tabs>
      </w:pPr>
    </w:lvl>
  </w:abstractNum>
  <w:abstractNum w:abstractNumId="4">
    <w:nsid w:val="59BCF336"/>
    <w:multiLevelType w:val="singleLevel"/>
    <w:tmpl w:val="59BCF336"/>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noLineBreaksAfter w:lang="zh-CN" w:val="‘“(〔[{〈《「『【⦅〘〖«〝︵︷︹︻︽︿﹁﹃﹇﹙﹛﹝｢"/>
  <w:noLineBreaksBefore w:lang="zh-CN" w:val="’”)〕]}〉"/>
  <w:compat>
    <w:ulTrailSpace/>
    <w:useFELayout/>
    <w:compatSetting w:name="compatibilityMode" w:uri="http://schemas.microsoft.com/office/word" w:val="15"/>
  </w:compat>
  <w:rsids>
    <w:rsidRoot w:val="00000000"/>
    <w:rsid w:val="089A13BB"/>
    <w:rsid w:val="2C4D476C"/>
    <w:rsid w:val="2F9E0796"/>
    <w:rsid w:val="379F3070"/>
    <w:rsid w:val="48AF6B12"/>
    <w:rsid w:val="6EA80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7">
    <w:name w:val="Default Paragraph Font"/>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1"/>
      <w:szCs w:val="21"/>
      <w:u w:val="none" w:color="000000"/>
      <w:shd w:val="clear" w:color="auto" w:fill="auto"/>
      <w:vertAlign w:val="baseline"/>
      <w:lang w:val="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11">
    <w:name w:val="正文1"/>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zh-TW" w:eastAsia="zh-TW"/>
    </w:rPr>
  </w:style>
  <w:style w:type="paragraph" w:customStyle="1" w:styleId="12">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2022-02-24T08:32:00Z</dcterms:created>
  <dc:creator>MD</dc:creator>
  <cp:lastModifiedBy>MD</cp:lastModifiedBy>
  <dcterms:modified xsi:type="dcterms:W3CDTF">2022-03-09T12:14:50Z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